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44B0D" w14:textId="51A188B3" w:rsidR="00262114" w:rsidRPr="00262114" w:rsidRDefault="004029AD" w:rsidP="00A33F73">
      <w:pPr>
        <w:spacing w:after="240"/>
        <w:rPr>
          <w:rFonts w:ascii="Arial" w:hAnsi="Arial" w:cs="Arial"/>
          <w:b/>
          <w:sz w:val="36"/>
          <w:szCs w:val="36"/>
        </w:rPr>
      </w:pPr>
      <w:r w:rsidRPr="004029AD">
        <w:t xml:space="preserve"> </w:t>
      </w:r>
      <w:r w:rsidRPr="004029AD">
        <w:rPr>
          <w:rFonts w:ascii="Arial" w:hAnsi="Arial" w:cs="Arial"/>
          <w:b/>
          <w:noProof/>
          <w:color w:val="104F75"/>
          <w:sz w:val="36"/>
          <w:szCs w:val="36"/>
          <w:lang w:eastAsia="en-GB"/>
        </w:rPr>
        <w:t>Pupil premium strategy statement (</w:t>
      </w:r>
      <w:r>
        <w:rPr>
          <w:rFonts w:ascii="Arial" w:hAnsi="Arial" w:cs="Arial"/>
          <w:b/>
          <w:noProof/>
          <w:color w:val="104F75"/>
          <w:sz w:val="36"/>
          <w:szCs w:val="36"/>
          <w:lang w:eastAsia="en-GB"/>
        </w:rPr>
        <w:t>primary</w:t>
      </w:r>
      <w:r w:rsidRPr="004029AD">
        <w:rPr>
          <w:rFonts w:ascii="Arial" w:hAnsi="Arial" w:cs="Arial"/>
          <w:b/>
          <w:noProof/>
          <w:color w:val="104F75"/>
          <w:sz w:val="36"/>
          <w:szCs w:val="36"/>
          <w:lang w:eastAsia="en-GB"/>
        </w:rPr>
        <w:t xml:space="preserve">) </w:t>
      </w:r>
    </w:p>
    <w:tbl>
      <w:tblPr>
        <w:tblStyle w:val="TableGrid"/>
        <w:tblW w:w="15417" w:type="dxa"/>
        <w:tblLayout w:type="fixed"/>
        <w:tblLook w:val="04A0" w:firstRow="1" w:lastRow="0" w:firstColumn="1" w:lastColumn="0" w:noHBand="0" w:noVBand="1"/>
      </w:tblPr>
      <w:tblGrid>
        <w:gridCol w:w="2660"/>
        <w:gridCol w:w="1276"/>
        <w:gridCol w:w="3632"/>
        <w:gridCol w:w="1471"/>
        <w:gridCol w:w="4819"/>
        <w:gridCol w:w="1559"/>
      </w:tblGrid>
      <w:tr w:rsidR="00C14FAE" w:rsidRPr="00B80272" w14:paraId="73B3A426" w14:textId="77777777" w:rsidTr="00267F85">
        <w:tc>
          <w:tcPr>
            <w:tcW w:w="15417" w:type="dxa"/>
            <w:gridSpan w:val="6"/>
            <w:shd w:val="clear" w:color="auto" w:fill="CFDCE3"/>
            <w:tcMar>
              <w:top w:w="57" w:type="dxa"/>
              <w:bottom w:w="57" w:type="dxa"/>
            </w:tcMar>
          </w:tcPr>
          <w:p w14:paraId="661FF981" w14:textId="0CB8965A" w:rsidR="00C14FAE" w:rsidRPr="00B80272" w:rsidRDefault="00C14FAE" w:rsidP="00267F85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ascii="Arial" w:hAnsi="Arial" w:cs="Arial"/>
                <w:b/>
              </w:rPr>
            </w:pPr>
            <w:r w:rsidRPr="00B80272">
              <w:rPr>
                <w:rFonts w:ascii="Arial" w:hAnsi="Arial" w:cs="Arial"/>
                <w:b/>
              </w:rPr>
              <w:t>Summary information</w:t>
            </w:r>
          </w:p>
        </w:tc>
      </w:tr>
      <w:tr w:rsidR="00C14FAE" w:rsidRPr="00B80272" w14:paraId="61B9EF55" w14:textId="77777777" w:rsidTr="008B7FE5">
        <w:tc>
          <w:tcPr>
            <w:tcW w:w="2660" w:type="dxa"/>
            <w:tcMar>
              <w:top w:w="57" w:type="dxa"/>
              <w:bottom w:w="57" w:type="dxa"/>
            </w:tcMar>
          </w:tcPr>
          <w:p w14:paraId="4DAD4149" w14:textId="6686B83C" w:rsidR="00C14FAE" w:rsidRPr="00B80272" w:rsidRDefault="00C14FAE" w:rsidP="00BF78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School</w:t>
            </w:r>
          </w:p>
        </w:tc>
        <w:tc>
          <w:tcPr>
            <w:tcW w:w="12757" w:type="dxa"/>
            <w:gridSpan w:val="5"/>
            <w:tcMar>
              <w:top w:w="57" w:type="dxa"/>
              <w:bottom w:w="57" w:type="dxa"/>
            </w:tcMar>
          </w:tcPr>
          <w:p w14:paraId="0AAE748D" w14:textId="548F16DA" w:rsidR="00C14FAE" w:rsidRPr="00B80272" w:rsidRDefault="006C24DB">
            <w:pPr>
              <w:rPr>
                <w:rFonts w:ascii="Arial" w:hAnsi="Arial" w:cs="Arial"/>
              </w:rPr>
            </w:pPr>
            <w:r w:rsidRPr="006C24DB">
              <w:rPr>
                <w:rFonts w:ascii="Arial" w:hAnsi="Arial" w:cs="Arial"/>
              </w:rPr>
              <w:t>Anglesey Primary School</w:t>
            </w:r>
          </w:p>
        </w:tc>
      </w:tr>
      <w:tr w:rsidR="00F25DF2" w:rsidRPr="00B80272" w14:paraId="1FC961B4" w14:textId="77777777" w:rsidTr="008B7FE5">
        <w:tc>
          <w:tcPr>
            <w:tcW w:w="2660" w:type="dxa"/>
            <w:tcMar>
              <w:top w:w="57" w:type="dxa"/>
              <w:bottom w:w="57" w:type="dxa"/>
            </w:tcMar>
          </w:tcPr>
          <w:p w14:paraId="351F6CDE" w14:textId="77777777" w:rsidR="00C14FAE" w:rsidRPr="00B80272" w:rsidRDefault="00C14FAE" w:rsidP="00BF78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Academic Year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11A04416" w14:textId="50C144EF" w:rsidR="00C14FAE" w:rsidRPr="003929F8" w:rsidRDefault="001D68C3">
            <w:pPr>
              <w:rPr>
                <w:rFonts w:ascii="Arial" w:hAnsi="Arial" w:cs="Arial"/>
              </w:rPr>
            </w:pPr>
            <w:r w:rsidRPr="003929F8">
              <w:rPr>
                <w:rFonts w:ascii="Arial" w:hAnsi="Arial" w:cs="Arial"/>
              </w:rPr>
              <w:t>20</w:t>
            </w:r>
            <w:r w:rsidR="003B0A02">
              <w:rPr>
                <w:rFonts w:ascii="Arial" w:hAnsi="Arial" w:cs="Arial"/>
              </w:rPr>
              <w:t>20</w:t>
            </w:r>
            <w:r w:rsidR="008A5867" w:rsidRPr="003929F8">
              <w:rPr>
                <w:rFonts w:ascii="Arial" w:hAnsi="Arial" w:cs="Arial"/>
              </w:rPr>
              <w:t>-2</w:t>
            </w:r>
            <w:r w:rsidR="003B0A02">
              <w:rPr>
                <w:rFonts w:ascii="Arial" w:hAnsi="Arial" w:cs="Arial"/>
              </w:rPr>
              <w:t>1</w:t>
            </w:r>
          </w:p>
        </w:tc>
        <w:tc>
          <w:tcPr>
            <w:tcW w:w="3632" w:type="dxa"/>
          </w:tcPr>
          <w:p w14:paraId="4C60C5C0" w14:textId="77777777" w:rsidR="00C14FAE" w:rsidRPr="003929F8" w:rsidRDefault="00C14FAE" w:rsidP="00DC0E87">
            <w:pPr>
              <w:rPr>
                <w:rFonts w:ascii="Arial" w:hAnsi="Arial" w:cs="Arial"/>
              </w:rPr>
            </w:pPr>
            <w:r w:rsidRPr="003929F8">
              <w:rPr>
                <w:rFonts w:ascii="Arial" w:hAnsi="Arial" w:cs="Arial"/>
                <w:b/>
              </w:rPr>
              <w:t>Total PP budget</w:t>
            </w:r>
          </w:p>
        </w:tc>
        <w:tc>
          <w:tcPr>
            <w:tcW w:w="1471" w:type="dxa"/>
          </w:tcPr>
          <w:p w14:paraId="378F34B6" w14:textId="318AB7C8" w:rsidR="00C14FAE" w:rsidRPr="003929F8" w:rsidRDefault="001D68C3">
            <w:pPr>
              <w:rPr>
                <w:rFonts w:ascii="Arial" w:hAnsi="Arial" w:cs="Arial"/>
              </w:rPr>
            </w:pPr>
            <w:r w:rsidRPr="003929F8">
              <w:rPr>
                <w:rFonts w:ascii="Arial" w:hAnsi="Arial" w:cs="Arial"/>
              </w:rPr>
              <w:t>£</w:t>
            </w:r>
            <w:r w:rsidR="0072175F">
              <w:rPr>
                <w:rFonts w:ascii="Arial" w:hAnsi="Arial" w:cs="Arial"/>
              </w:rPr>
              <w:t>341880</w:t>
            </w:r>
          </w:p>
        </w:tc>
        <w:tc>
          <w:tcPr>
            <w:tcW w:w="4819" w:type="dxa"/>
          </w:tcPr>
          <w:p w14:paraId="0BE5FB6B" w14:textId="77777777" w:rsidR="00C14FAE" w:rsidRPr="003929F8" w:rsidRDefault="00C14FAE" w:rsidP="00DC0E87">
            <w:pPr>
              <w:rPr>
                <w:rFonts w:ascii="Arial" w:hAnsi="Arial" w:cs="Arial"/>
              </w:rPr>
            </w:pPr>
            <w:r w:rsidRPr="003929F8">
              <w:rPr>
                <w:rFonts w:ascii="Arial" w:hAnsi="Arial" w:cs="Arial"/>
                <w:b/>
              </w:rPr>
              <w:t>Date of most recent PP Review</w:t>
            </w:r>
          </w:p>
        </w:tc>
        <w:tc>
          <w:tcPr>
            <w:tcW w:w="1559" w:type="dxa"/>
          </w:tcPr>
          <w:p w14:paraId="10EAEE6C" w14:textId="22761E01" w:rsidR="00C14FAE" w:rsidRPr="003929F8" w:rsidRDefault="007217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</w:t>
            </w:r>
            <w:r w:rsidR="001D68C3" w:rsidRPr="003929F8">
              <w:rPr>
                <w:rFonts w:ascii="Arial" w:hAnsi="Arial" w:cs="Arial"/>
              </w:rPr>
              <w:t xml:space="preserve"> 20</w:t>
            </w:r>
            <w:r>
              <w:rPr>
                <w:rFonts w:ascii="Arial" w:hAnsi="Arial" w:cs="Arial"/>
              </w:rPr>
              <w:t>20</w:t>
            </w:r>
          </w:p>
        </w:tc>
      </w:tr>
      <w:tr w:rsidR="00F25DF2" w:rsidRPr="00B80272" w14:paraId="36741700" w14:textId="77777777" w:rsidTr="008B7FE5">
        <w:tc>
          <w:tcPr>
            <w:tcW w:w="2660" w:type="dxa"/>
            <w:tcMar>
              <w:top w:w="57" w:type="dxa"/>
              <w:bottom w:w="57" w:type="dxa"/>
            </w:tcMar>
          </w:tcPr>
          <w:p w14:paraId="0BB60046" w14:textId="77777777" w:rsidR="00C14FAE" w:rsidRPr="00B80272" w:rsidRDefault="00C14FAE" w:rsidP="00DC0E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Total number of pupils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603534A6" w14:textId="06590B06" w:rsidR="00C14FAE" w:rsidRPr="003929F8" w:rsidRDefault="001D68C3">
            <w:pPr>
              <w:rPr>
                <w:rFonts w:ascii="Arial" w:hAnsi="Arial" w:cs="Arial"/>
              </w:rPr>
            </w:pPr>
            <w:r w:rsidRPr="003929F8">
              <w:rPr>
                <w:rFonts w:ascii="Arial" w:hAnsi="Arial" w:cs="Arial"/>
              </w:rPr>
              <w:t>784 (</w:t>
            </w:r>
            <w:proofErr w:type="spellStart"/>
            <w:r w:rsidRPr="003929F8">
              <w:rPr>
                <w:rFonts w:ascii="Arial" w:hAnsi="Arial" w:cs="Arial"/>
              </w:rPr>
              <w:t>inc</w:t>
            </w:r>
            <w:proofErr w:type="spellEnd"/>
            <w:r w:rsidRPr="003929F8">
              <w:rPr>
                <w:rFonts w:ascii="Arial" w:hAnsi="Arial" w:cs="Arial"/>
              </w:rPr>
              <w:t xml:space="preserve"> N)</w:t>
            </w:r>
          </w:p>
        </w:tc>
        <w:tc>
          <w:tcPr>
            <w:tcW w:w="3632" w:type="dxa"/>
          </w:tcPr>
          <w:p w14:paraId="7431BF7C" w14:textId="77777777" w:rsidR="00C14FAE" w:rsidRPr="003929F8" w:rsidRDefault="00C14FAE" w:rsidP="00C14FAE">
            <w:pPr>
              <w:rPr>
                <w:rFonts w:ascii="Arial" w:hAnsi="Arial" w:cs="Arial"/>
              </w:rPr>
            </w:pPr>
            <w:r w:rsidRPr="003929F8">
              <w:rPr>
                <w:rFonts w:ascii="Arial" w:hAnsi="Arial" w:cs="Arial"/>
                <w:b/>
              </w:rPr>
              <w:t>Number of pupils eligible for PP</w:t>
            </w:r>
          </w:p>
        </w:tc>
        <w:tc>
          <w:tcPr>
            <w:tcW w:w="1471" w:type="dxa"/>
          </w:tcPr>
          <w:p w14:paraId="338BE990" w14:textId="49211299" w:rsidR="00C14FAE" w:rsidRPr="003929F8" w:rsidRDefault="00B91A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259</w:t>
            </w:r>
          </w:p>
        </w:tc>
        <w:tc>
          <w:tcPr>
            <w:tcW w:w="4819" w:type="dxa"/>
          </w:tcPr>
          <w:p w14:paraId="198C1A59" w14:textId="77777777" w:rsidR="00C14FAE" w:rsidRPr="003929F8" w:rsidRDefault="008B7FE5" w:rsidP="00C14FAE">
            <w:pPr>
              <w:rPr>
                <w:rFonts w:ascii="Arial" w:hAnsi="Arial" w:cs="Arial"/>
              </w:rPr>
            </w:pPr>
            <w:r w:rsidRPr="003929F8">
              <w:rPr>
                <w:rFonts w:ascii="Arial" w:hAnsi="Arial" w:cs="Arial"/>
                <w:b/>
              </w:rPr>
              <w:t>Date for next internal review of this strategy</w:t>
            </w:r>
          </w:p>
        </w:tc>
        <w:tc>
          <w:tcPr>
            <w:tcW w:w="1559" w:type="dxa"/>
          </w:tcPr>
          <w:p w14:paraId="2EDB846D" w14:textId="1E9B77EF" w:rsidR="00C14FAE" w:rsidRPr="003929F8" w:rsidRDefault="001D68C3">
            <w:pPr>
              <w:rPr>
                <w:rFonts w:ascii="Arial" w:hAnsi="Arial" w:cs="Arial"/>
              </w:rPr>
            </w:pPr>
            <w:r w:rsidRPr="003929F8">
              <w:rPr>
                <w:rFonts w:ascii="Arial" w:hAnsi="Arial" w:cs="Arial"/>
              </w:rPr>
              <w:t>Sept 20</w:t>
            </w:r>
            <w:r w:rsidR="008A5867" w:rsidRPr="003929F8">
              <w:rPr>
                <w:rFonts w:ascii="Arial" w:hAnsi="Arial" w:cs="Arial"/>
              </w:rPr>
              <w:t>2</w:t>
            </w:r>
            <w:r w:rsidR="0072175F">
              <w:rPr>
                <w:rFonts w:ascii="Arial" w:hAnsi="Arial" w:cs="Arial"/>
              </w:rPr>
              <w:t>1</w:t>
            </w:r>
          </w:p>
        </w:tc>
      </w:tr>
    </w:tbl>
    <w:p w14:paraId="1EA326D4" w14:textId="2F3E6519" w:rsidR="00B80272" w:rsidRPr="00A33F73" w:rsidRDefault="00B80272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5417" w:type="dxa"/>
        <w:tblLook w:val="04A0" w:firstRow="1" w:lastRow="0" w:firstColumn="1" w:lastColumn="0" w:noHBand="0" w:noVBand="1"/>
      </w:tblPr>
      <w:tblGrid>
        <w:gridCol w:w="8046"/>
        <w:gridCol w:w="2977"/>
        <w:gridCol w:w="4394"/>
      </w:tblGrid>
      <w:tr w:rsidR="00B80272" w:rsidRPr="00B80272" w14:paraId="73F56B20" w14:textId="77777777" w:rsidTr="00267F85">
        <w:tc>
          <w:tcPr>
            <w:tcW w:w="15417" w:type="dxa"/>
            <w:gridSpan w:val="3"/>
            <w:shd w:val="clear" w:color="auto" w:fill="CFDCE3"/>
            <w:tcMar>
              <w:top w:w="57" w:type="dxa"/>
              <w:bottom w:w="57" w:type="dxa"/>
            </w:tcMar>
          </w:tcPr>
          <w:p w14:paraId="741565F5" w14:textId="6B01CC93" w:rsidR="00B80272" w:rsidRPr="009242F1" w:rsidRDefault="00B80272" w:rsidP="009242F1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ascii="Arial" w:hAnsi="Arial" w:cs="Arial"/>
                <w:b/>
              </w:rPr>
            </w:pPr>
            <w:r w:rsidRPr="009242F1">
              <w:rPr>
                <w:rFonts w:ascii="Arial" w:eastAsia="Arial" w:hAnsi="Arial" w:cs="Arial"/>
                <w:b/>
              </w:rPr>
              <w:t xml:space="preserve">Current attainment </w:t>
            </w:r>
            <w:r w:rsidR="0072175F">
              <w:rPr>
                <w:rFonts w:ascii="Arial" w:eastAsia="Arial" w:hAnsi="Arial" w:cs="Arial"/>
                <w:b/>
              </w:rPr>
              <w:t>(</w:t>
            </w:r>
            <w:r w:rsidR="00CB0CF0">
              <w:rPr>
                <w:rFonts w:ascii="Arial" w:eastAsia="Arial" w:hAnsi="Arial" w:cs="Arial"/>
                <w:b/>
              </w:rPr>
              <w:t>2019 DATA – No 2020 DATA DUE TO COVID-19)</w:t>
            </w:r>
          </w:p>
        </w:tc>
      </w:tr>
      <w:tr w:rsidR="00C14FAE" w:rsidRPr="00B80272" w14:paraId="1282EE40" w14:textId="77777777" w:rsidTr="00746605">
        <w:tc>
          <w:tcPr>
            <w:tcW w:w="8046" w:type="dxa"/>
            <w:tcMar>
              <w:top w:w="57" w:type="dxa"/>
              <w:bottom w:w="57" w:type="dxa"/>
            </w:tcMar>
          </w:tcPr>
          <w:p w14:paraId="291BA5E2" w14:textId="0EF81FE5" w:rsidR="00C14FAE" w:rsidRPr="000825D7" w:rsidRDefault="000825D7" w:rsidP="000825D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825D7">
              <w:rPr>
                <w:rFonts w:ascii="Arial" w:hAnsi="Arial" w:cs="Arial"/>
                <w:i/>
                <w:sz w:val="18"/>
                <w:szCs w:val="18"/>
              </w:rPr>
              <w:t>Measure</w:t>
            </w:r>
          </w:p>
        </w:tc>
        <w:tc>
          <w:tcPr>
            <w:tcW w:w="2977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24B7A14D" w14:textId="77777777" w:rsidR="00C14FAE" w:rsidRPr="00B80272" w:rsidRDefault="00C14FAE" w:rsidP="00B8027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80272">
              <w:rPr>
                <w:rFonts w:ascii="Arial" w:hAnsi="Arial" w:cs="Arial"/>
                <w:i/>
                <w:sz w:val="18"/>
                <w:szCs w:val="18"/>
              </w:rPr>
              <w:t>Pupils eligible for PP (your school)</w:t>
            </w:r>
          </w:p>
        </w:tc>
        <w:tc>
          <w:tcPr>
            <w:tcW w:w="4394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33B3C46A" w14:textId="77777777" w:rsidR="00C14FAE" w:rsidRPr="00B80272" w:rsidRDefault="00C14FAE" w:rsidP="00F25DF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Pupils not eligible for PP</w:t>
            </w:r>
            <w:r w:rsidR="00F25DF2">
              <w:rPr>
                <w:rFonts w:ascii="Arial" w:hAnsi="Arial" w:cs="Arial"/>
                <w:i/>
                <w:sz w:val="18"/>
                <w:szCs w:val="18"/>
              </w:rPr>
              <w:t xml:space="preserve"> (national average) </w:t>
            </w:r>
          </w:p>
        </w:tc>
      </w:tr>
      <w:tr w:rsidR="002954A6" w:rsidRPr="002954A6" w14:paraId="41F6C807" w14:textId="77777777" w:rsidTr="00D82BD6">
        <w:tc>
          <w:tcPr>
            <w:tcW w:w="8046" w:type="dxa"/>
            <w:tcMar>
              <w:top w:w="57" w:type="dxa"/>
              <w:bottom w:w="57" w:type="dxa"/>
            </w:tcMar>
            <w:vAlign w:val="bottom"/>
          </w:tcPr>
          <w:p w14:paraId="43FADBA0" w14:textId="47F961E5" w:rsidR="00EE50D0" w:rsidRPr="002954A6" w:rsidRDefault="00EE50D0" w:rsidP="00C416E8">
            <w:pPr>
              <w:spacing w:line="276" w:lineRule="auto"/>
              <w:ind w:right="-23"/>
              <w:rPr>
                <w:rFonts w:ascii="Arial" w:eastAsia="Arial" w:hAnsi="Arial" w:cs="Arial"/>
                <w:b/>
              </w:rPr>
            </w:pPr>
            <w:r w:rsidRPr="002954A6">
              <w:rPr>
                <w:rFonts w:ascii="Arial" w:eastAsia="Arial" w:hAnsi="Arial" w:cs="Arial"/>
                <w:b/>
                <w:bCs/>
              </w:rPr>
              <w:t xml:space="preserve">% achieving </w:t>
            </w:r>
            <w:r w:rsidR="005A25B5">
              <w:rPr>
                <w:rFonts w:ascii="Arial" w:eastAsia="Arial" w:hAnsi="Arial" w:cs="Arial"/>
                <w:b/>
                <w:bCs/>
              </w:rPr>
              <w:t>in reading, writing and</w:t>
            </w:r>
            <w:r w:rsidRPr="002954A6">
              <w:rPr>
                <w:rFonts w:ascii="Arial" w:eastAsia="Arial" w:hAnsi="Arial" w:cs="Arial"/>
                <w:b/>
                <w:bCs/>
              </w:rPr>
              <w:t xml:space="preserve"> maths </w:t>
            </w:r>
            <w:r w:rsidR="006F433B" w:rsidRPr="006F433B">
              <w:rPr>
                <w:rFonts w:ascii="Arial" w:eastAsia="Arial" w:hAnsi="Arial" w:cs="Arial"/>
                <w:bCs/>
              </w:rPr>
              <w:t>(</w:t>
            </w:r>
            <w:proofErr w:type="gramStart"/>
            <w:r w:rsidR="006F433B" w:rsidRPr="006F433B">
              <w:rPr>
                <w:rFonts w:ascii="Arial" w:eastAsia="Arial" w:hAnsi="Arial" w:cs="Arial"/>
                <w:bCs/>
              </w:rPr>
              <w:t>non PP</w:t>
            </w:r>
            <w:proofErr w:type="gramEnd"/>
            <w:r w:rsidR="006F433B" w:rsidRPr="006F433B">
              <w:rPr>
                <w:rFonts w:ascii="Arial" w:eastAsia="Arial" w:hAnsi="Arial" w:cs="Arial"/>
                <w:bCs/>
              </w:rPr>
              <w:t xml:space="preserve"> in brackets)</w:t>
            </w:r>
          </w:p>
        </w:tc>
        <w:tc>
          <w:tcPr>
            <w:tcW w:w="297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9C862D1" w14:textId="1974F268" w:rsidR="00EE50D0" w:rsidRPr="00D82BD6" w:rsidRDefault="008052AD" w:rsidP="004E5349">
            <w:pPr>
              <w:ind w:left="187"/>
              <w:jc w:val="center"/>
              <w:rPr>
                <w:rFonts w:ascii="Arial" w:hAnsi="Arial" w:cs="Arial"/>
              </w:rPr>
            </w:pPr>
            <w:r w:rsidRPr="00D82BD6">
              <w:rPr>
                <w:rFonts w:ascii="Arial" w:hAnsi="Arial" w:cs="Arial"/>
              </w:rPr>
              <w:t>56</w:t>
            </w:r>
            <w:r w:rsidR="00182618" w:rsidRPr="00D82BD6">
              <w:rPr>
                <w:rFonts w:ascii="Arial" w:hAnsi="Arial" w:cs="Arial"/>
              </w:rPr>
              <w:t>%</w:t>
            </w:r>
            <w:r w:rsidR="006F433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  <w:tcMar>
              <w:top w:w="57" w:type="dxa"/>
              <w:bottom w:w="57" w:type="dxa"/>
            </w:tcMar>
          </w:tcPr>
          <w:p w14:paraId="6783AFA9" w14:textId="302F840D" w:rsidR="00EE50D0" w:rsidRPr="00D82BD6" w:rsidRDefault="001C7147" w:rsidP="003957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68%</w:t>
            </w:r>
          </w:p>
        </w:tc>
      </w:tr>
      <w:tr w:rsidR="002954A6" w:rsidRPr="002954A6" w14:paraId="38F6E20F" w14:textId="77777777" w:rsidTr="00D82BD6">
        <w:tc>
          <w:tcPr>
            <w:tcW w:w="8046" w:type="dxa"/>
            <w:tcMar>
              <w:top w:w="57" w:type="dxa"/>
              <w:bottom w:w="57" w:type="dxa"/>
            </w:tcMar>
            <w:vAlign w:val="bottom"/>
          </w:tcPr>
          <w:p w14:paraId="33648205" w14:textId="0B50705F" w:rsidR="00EE50D0" w:rsidRPr="002954A6" w:rsidRDefault="00392641" w:rsidP="00C416E8">
            <w:pPr>
              <w:spacing w:line="276" w:lineRule="auto"/>
              <w:ind w:right="-23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</w:rPr>
              <w:t>P</w:t>
            </w:r>
            <w:r w:rsidR="00EE50D0" w:rsidRPr="002954A6">
              <w:rPr>
                <w:rFonts w:ascii="Arial" w:eastAsia="Arial" w:hAnsi="Arial" w:cs="Arial"/>
                <w:b/>
                <w:bCs/>
              </w:rPr>
              <w:t xml:space="preserve">rogress in reading </w:t>
            </w:r>
            <w:r w:rsidR="006F433B" w:rsidRPr="006F433B">
              <w:rPr>
                <w:rFonts w:ascii="Arial" w:eastAsia="Arial" w:hAnsi="Arial" w:cs="Arial"/>
                <w:bCs/>
              </w:rPr>
              <w:t>(</w:t>
            </w:r>
            <w:proofErr w:type="gramStart"/>
            <w:r w:rsidR="006F433B" w:rsidRPr="006F433B">
              <w:rPr>
                <w:rFonts w:ascii="Arial" w:eastAsia="Arial" w:hAnsi="Arial" w:cs="Arial"/>
                <w:bCs/>
              </w:rPr>
              <w:t>non PP</w:t>
            </w:r>
            <w:proofErr w:type="gramEnd"/>
            <w:r w:rsidR="006F433B" w:rsidRPr="006F433B">
              <w:rPr>
                <w:rFonts w:ascii="Arial" w:eastAsia="Arial" w:hAnsi="Arial" w:cs="Arial"/>
                <w:bCs/>
              </w:rPr>
              <w:t xml:space="preserve"> in brackets)</w:t>
            </w:r>
          </w:p>
        </w:tc>
        <w:tc>
          <w:tcPr>
            <w:tcW w:w="297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1DCCC9D" w14:textId="4B478310" w:rsidR="00EE50D0" w:rsidRPr="00D82BD6" w:rsidRDefault="008A127A" w:rsidP="003B6371">
            <w:pPr>
              <w:ind w:left="18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+2.</w:t>
            </w:r>
            <w:r w:rsidR="00A61C2D">
              <w:rPr>
                <w:rFonts w:ascii="Arial" w:hAnsi="Arial" w:cs="Arial"/>
              </w:rPr>
              <w:t>1</w:t>
            </w:r>
            <w:r w:rsidR="001757F3">
              <w:rPr>
                <w:rFonts w:ascii="Arial" w:hAnsi="Arial" w:cs="Arial"/>
              </w:rPr>
              <w:t xml:space="preserve"> (2.0)</w:t>
            </w:r>
          </w:p>
        </w:tc>
        <w:tc>
          <w:tcPr>
            <w:tcW w:w="4394" w:type="dxa"/>
            <w:shd w:val="clear" w:color="auto" w:fill="auto"/>
            <w:tcMar>
              <w:top w:w="57" w:type="dxa"/>
              <w:bottom w:w="57" w:type="dxa"/>
            </w:tcMar>
          </w:tcPr>
          <w:p w14:paraId="7EA271DB" w14:textId="2D0324AD" w:rsidR="00EE50D0" w:rsidRPr="00D82BD6" w:rsidRDefault="001757F3" w:rsidP="00C416E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</w:tr>
      <w:tr w:rsidR="002954A6" w:rsidRPr="002954A6" w14:paraId="1E51F557" w14:textId="77777777" w:rsidTr="00D82BD6">
        <w:trPr>
          <w:trHeight w:val="28"/>
        </w:trPr>
        <w:tc>
          <w:tcPr>
            <w:tcW w:w="8046" w:type="dxa"/>
            <w:tcMar>
              <w:top w:w="57" w:type="dxa"/>
              <w:bottom w:w="57" w:type="dxa"/>
            </w:tcMar>
            <w:vAlign w:val="bottom"/>
          </w:tcPr>
          <w:p w14:paraId="724B2AE5" w14:textId="27F391AE" w:rsidR="00EE50D0" w:rsidRPr="002954A6" w:rsidRDefault="00392641" w:rsidP="00C416E8">
            <w:pPr>
              <w:spacing w:line="276" w:lineRule="auto"/>
              <w:ind w:right="-23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P</w:t>
            </w:r>
            <w:r w:rsidR="00EE50D0" w:rsidRPr="002954A6">
              <w:rPr>
                <w:rFonts w:ascii="Arial" w:eastAsia="Arial" w:hAnsi="Arial" w:cs="Arial"/>
                <w:b/>
                <w:bCs/>
              </w:rPr>
              <w:t xml:space="preserve">rogress in writing </w:t>
            </w:r>
            <w:r w:rsidR="006F433B" w:rsidRPr="006F433B">
              <w:rPr>
                <w:rFonts w:ascii="Arial" w:eastAsia="Arial" w:hAnsi="Arial" w:cs="Arial"/>
                <w:bCs/>
              </w:rPr>
              <w:t>(</w:t>
            </w:r>
            <w:proofErr w:type="gramStart"/>
            <w:r w:rsidR="006F433B" w:rsidRPr="006F433B">
              <w:rPr>
                <w:rFonts w:ascii="Arial" w:eastAsia="Arial" w:hAnsi="Arial" w:cs="Arial"/>
                <w:bCs/>
              </w:rPr>
              <w:t>non PP</w:t>
            </w:r>
            <w:proofErr w:type="gramEnd"/>
            <w:r w:rsidR="006F433B" w:rsidRPr="006F433B">
              <w:rPr>
                <w:rFonts w:ascii="Arial" w:eastAsia="Arial" w:hAnsi="Arial" w:cs="Arial"/>
                <w:bCs/>
              </w:rPr>
              <w:t xml:space="preserve"> in brackets)</w:t>
            </w:r>
          </w:p>
        </w:tc>
        <w:tc>
          <w:tcPr>
            <w:tcW w:w="297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8B97E0A" w14:textId="5C50F42A" w:rsidR="00EE50D0" w:rsidRPr="00D82BD6" w:rsidRDefault="00A61C2D" w:rsidP="004E5349">
            <w:pPr>
              <w:ind w:left="18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-0.5</w:t>
            </w:r>
            <w:r w:rsidR="001757F3">
              <w:rPr>
                <w:rFonts w:ascii="Arial" w:hAnsi="Arial" w:cs="Arial"/>
              </w:rPr>
              <w:t xml:space="preserve"> (-1.1)</w:t>
            </w:r>
          </w:p>
        </w:tc>
        <w:tc>
          <w:tcPr>
            <w:tcW w:w="4394" w:type="dxa"/>
            <w:shd w:val="clear" w:color="auto" w:fill="auto"/>
            <w:tcMar>
              <w:top w:w="57" w:type="dxa"/>
              <w:bottom w:w="57" w:type="dxa"/>
            </w:tcMar>
          </w:tcPr>
          <w:p w14:paraId="0F252039" w14:textId="6CA2C9C0" w:rsidR="00EE50D0" w:rsidRPr="00D82BD6" w:rsidRDefault="001757F3" w:rsidP="00C416E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</w:tr>
      <w:tr w:rsidR="002954A6" w:rsidRPr="002954A6" w14:paraId="17139117" w14:textId="77777777" w:rsidTr="00D82BD6">
        <w:tc>
          <w:tcPr>
            <w:tcW w:w="8046" w:type="dxa"/>
            <w:tcMar>
              <w:top w:w="57" w:type="dxa"/>
              <w:bottom w:w="57" w:type="dxa"/>
            </w:tcMar>
            <w:vAlign w:val="bottom"/>
          </w:tcPr>
          <w:p w14:paraId="493DBAC9" w14:textId="46287748" w:rsidR="00EE50D0" w:rsidRPr="002954A6" w:rsidRDefault="00392641" w:rsidP="00C416E8">
            <w:pPr>
              <w:spacing w:line="276" w:lineRule="auto"/>
              <w:ind w:right="-23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Progress</w:t>
            </w:r>
            <w:r w:rsidR="00EE50D0" w:rsidRPr="002954A6">
              <w:rPr>
                <w:rFonts w:ascii="Arial" w:eastAsia="Arial" w:hAnsi="Arial" w:cs="Arial"/>
                <w:b/>
                <w:bCs/>
              </w:rPr>
              <w:t xml:space="preserve"> in maths </w:t>
            </w:r>
            <w:r w:rsidR="006F433B" w:rsidRPr="006F433B">
              <w:rPr>
                <w:rFonts w:ascii="Arial" w:eastAsia="Arial" w:hAnsi="Arial" w:cs="Arial"/>
                <w:bCs/>
              </w:rPr>
              <w:t>(</w:t>
            </w:r>
            <w:proofErr w:type="gramStart"/>
            <w:r w:rsidR="006F433B" w:rsidRPr="006F433B">
              <w:rPr>
                <w:rFonts w:ascii="Arial" w:eastAsia="Arial" w:hAnsi="Arial" w:cs="Arial"/>
                <w:bCs/>
              </w:rPr>
              <w:t>non PP</w:t>
            </w:r>
            <w:proofErr w:type="gramEnd"/>
            <w:r w:rsidR="006F433B" w:rsidRPr="006F433B">
              <w:rPr>
                <w:rFonts w:ascii="Arial" w:eastAsia="Arial" w:hAnsi="Arial" w:cs="Arial"/>
                <w:bCs/>
              </w:rPr>
              <w:t xml:space="preserve"> in brackets)</w:t>
            </w:r>
          </w:p>
        </w:tc>
        <w:tc>
          <w:tcPr>
            <w:tcW w:w="297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03382FD" w14:textId="04568521" w:rsidR="00EE50D0" w:rsidRPr="00D82BD6" w:rsidRDefault="00A61C2D" w:rsidP="004E5349">
            <w:pPr>
              <w:ind w:left="18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+4.0</w:t>
            </w:r>
            <w:r w:rsidR="00E5085B">
              <w:rPr>
                <w:rFonts w:ascii="Arial" w:hAnsi="Arial" w:cs="Arial"/>
              </w:rPr>
              <w:t xml:space="preserve"> (+2.9)</w:t>
            </w:r>
          </w:p>
        </w:tc>
        <w:tc>
          <w:tcPr>
            <w:tcW w:w="4394" w:type="dxa"/>
            <w:shd w:val="clear" w:color="auto" w:fill="auto"/>
            <w:tcMar>
              <w:top w:w="57" w:type="dxa"/>
              <w:bottom w:w="57" w:type="dxa"/>
            </w:tcMar>
          </w:tcPr>
          <w:p w14:paraId="3335192D" w14:textId="3C22C0D6" w:rsidR="00EE50D0" w:rsidRPr="00D82BD6" w:rsidRDefault="001757F3" w:rsidP="00C416E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</w:tr>
    </w:tbl>
    <w:p w14:paraId="64B1EC9B" w14:textId="046C3C79" w:rsidR="00B80272" w:rsidRPr="00A33F73" w:rsidRDefault="00B80272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5417" w:type="dxa"/>
        <w:tblLook w:val="04A0" w:firstRow="1" w:lastRow="0" w:firstColumn="1" w:lastColumn="0" w:noHBand="0" w:noVBand="1"/>
      </w:tblPr>
      <w:tblGrid>
        <w:gridCol w:w="817"/>
        <w:gridCol w:w="45"/>
        <w:gridCol w:w="8460"/>
        <w:gridCol w:w="6030"/>
        <w:gridCol w:w="65"/>
      </w:tblGrid>
      <w:tr w:rsidR="002954A6" w:rsidRPr="002954A6" w14:paraId="52A3A180" w14:textId="77777777" w:rsidTr="00A33F73">
        <w:tc>
          <w:tcPr>
            <w:tcW w:w="15417" w:type="dxa"/>
            <w:gridSpan w:val="5"/>
            <w:shd w:val="clear" w:color="auto" w:fill="CFDCE3"/>
            <w:tcMar>
              <w:top w:w="57" w:type="dxa"/>
              <w:bottom w:w="57" w:type="dxa"/>
            </w:tcMar>
          </w:tcPr>
          <w:p w14:paraId="18CEDA91" w14:textId="4472BD6A" w:rsidR="00765EFB" w:rsidRPr="002954A6" w:rsidRDefault="00765EFB" w:rsidP="009242F1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 xml:space="preserve">Barriers to </w:t>
            </w:r>
            <w:r w:rsidR="00C00F3C" w:rsidRPr="002954A6">
              <w:rPr>
                <w:rFonts w:ascii="Arial" w:hAnsi="Arial" w:cs="Arial"/>
                <w:b/>
              </w:rPr>
              <w:t>future</w:t>
            </w:r>
            <w:r w:rsidRPr="002954A6">
              <w:rPr>
                <w:rFonts w:ascii="Arial" w:hAnsi="Arial" w:cs="Arial"/>
                <w:b/>
              </w:rPr>
              <w:t xml:space="preserve"> attainment </w:t>
            </w:r>
            <w:r w:rsidR="00C00F3C" w:rsidRPr="002954A6">
              <w:rPr>
                <w:rFonts w:ascii="Arial" w:hAnsi="Arial" w:cs="Arial"/>
                <w:b/>
              </w:rPr>
              <w:t>(for pupil</w:t>
            </w:r>
            <w:r w:rsidR="003D2143" w:rsidRPr="002954A6">
              <w:rPr>
                <w:rFonts w:ascii="Arial" w:hAnsi="Arial" w:cs="Arial"/>
                <w:b/>
              </w:rPr>
              <w:t>s</w:t>
            </w:r>
            <w:r w:rsidR="00C00F3C" w:rsidRPr="002954A6">
              <w:rPr>
                <w:rFonts w:ascii="Arial" w:hAnsi="Arial" w:cs="Arial"/>
                <w:b/>
              </w:rPr>
              <w:t xml:space="preserve"> eligible for PP</w:t>
            </w:r>
            <w:r w:rsidR="00A33F73">
              <w:rPr>
                <w:rFonts w:ascii="Arial" w:hAnsi="Arial" w:cs="Arial"/>
                <w:b/>
              </w:rPr>
              <w:t>,</w:t>
            </w:r>
            <w:r w:rsidR="00EE50D0" w:rsidRPr="002954A6">
              <w:rPr>
                <w:rFonts w:ascii="Arial" w:hAnsi="Arial" w:cs="Arial"/>
                <w:b/>
              </w:rPr>
              <w:t xml:space="preserve"> including high ability</w:t>
            </w:r>
            <w:r w:rsidR="00C00F3C" w:rsidRPr="002954A6">
              <w:rPr>
                <w:rFonts w:ascii="Arial" w:hAnsi="Arial" w:cs="Arial"/>
                <w:b/>
              </w:rPr>
              <w:t>)</w:t>
            </w:r>
          </w:p>
        </w:tc>
      </w:tr>
      <w:tr w:rsidR="002954A6" w:rsidRPr="002954A6" w14:paraId="2508E42E" w14:textId="77777777" w:rsidTr="00A33F73">
        <w:tc>
          <w:tcPr>
            <w:tcW w:w="15417" w:type="dxa"/>
            <w:gridSpan w:val="5"/>
            <w:shd w:val="clear" w:color="auto" w:fill="CFDCE3"/>
            <w:tcMar>
              <w:top w:w="57" w:type="dxa"/>
              <w:bottom w:w="57" w:type="dxa"/>
            </w:tcMar>
          </w:tcPr>
          <w:p w14:paraId="58007803" w14:textId="14D6F93D" w:rsidR="00765EFB" w:rsidRPr="002954A6" w:rsidRDefault="00765EFB" w:rsidP="00C068B2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 xml:space="preserve"> </w:t>
            </w:r>
            <w:r w:rsidR="00125BA7" w:rsidRPr="002954A6">
              <w:rPr>
                <w:rFonts w:ascii="Arial" w:hAnsi="Arial" w:cs="Arial"/>
                <w:b/>
              </w:rPr>
              <w:t xml:space="preserve">In-school </w:t>
            </w:r>
            <w:r w:rsidRPr="002954A6">
              <w:rPr>
                <w:rFonts w:ascii="Arial" w:hAnsi="Arial" w:cs="Arial"/>
                <w:b/>
              </w:rPr>
              <w:t>barrier</w:t>
            </w:r>
            <w:r w:rsidRPr="00262114">
              <w:rPr>
                <w:rFonts w:ascii="Arial" w:hAnsi="Arial" w:cs="Arial"/>
                <w:b/>
              </w:rPr>
              <w:t xml:space="preserve">s </w:t>
            </w:r>
            <w:r w:rsidR="00845265" w:rsidRPr="00262114">
              <w:rPr>
                <w:rFonts w:ascii="Arial" w:hAnsi="Arial" w:cs="Arial"/>
                <w:i/>
              </w:rPr>
              <w:t>(issues to be addressed in school, such as poor oral language skills)</w:t>
            </w:r>
          </w:p>
        </w:tc>
      </w:tr>
      <w:tr w:rsidR="002954A6" w:rsidRPr="002954A6" w14:paraId="39628239" w14:textId="77777777" w:rsidTr="00A33F73">
        <w:tc>
          <w:tcPr>
            <w:tcW w:w="862" w:type="dxa"/>
            <w:gridSpan w:val="2"/>
            <w:tcMar>
              <w:top w:w="57" w:type="dxa"/>
              <w:bottom w:w="57" w:type="dxa"/>
            </w:tcMar>
          </w:tcPr>
          <w:p w14:paraId="6126916D" w14:textId="77777777" w:rsidR="00765EFB" w:rsidRPr="002954A6" w:rsidRDefault="00765EFB" w:rsidP="002962F2">
            <w:pPr>
              <w:pStyle w:val="ListParagraph"/>
              <w:numPr>
                <w:ilvl w:val="0"/>
                <w:numId w:val="10"/>
              </w:numPr>
              <w:tabs>
                <w:tab w:val="left" w:pos="75"/>
              </w:tabs>
              <w:ind w:left="426" w:hanging="335"/>
              <w:rPr>
                <w:rFonts w:ascii="Arial" w:hAnsi="Arial" w:cs="Arial"/>
                <w:b/>
              </w:rPr>
            </w:pPr>
          </w:p>
        </w:tc>
        <w:tc>
          <w:tcPr>
            <w:tcW w:w="14555" w:type="dxa"/>
            <w:gridSpan w:val="3"/>
          </w:tcPr>
          <w:p w14:paraId="1FA5DED6" w14:textId="5FBE2C03" w:rsidR="00915380" w:rsidRPr="00AE78F2" w:rsidRDefault="00795271" w:rsidP="003F7BE2">
            <w:pPr>
              <w:rPr>
                <w:rFonts w:ascii="Arial" w:hAnsi="Arial" w:cs="Arial"/>
                <w:sz w:val="18"/>
                <w:szCs w:val="18"/>
              </w:rPr>
            </w:pPr>
            <w:r w:rsidRPr="00795271">
              <w:rPr>
                <w:rFonts w:ascii="Arial" w:hAnsi="Arial" w:cs="Arial"/>
                <w:sz w:val="18"/>
                <w:szCs w:val="18"/>
              </w:rPr>
              <w:t>Higher than average levels of EAL (</w:t>
            </w:r>
            <w:r>
              <w:rPr>
                <w:rFonts w:ascii="Arial" w:hAnsi="Arial" w:cs="Arial"/>
                <w:sz w:val="18"/>
                <w:szCs w:val="18"/>
              </w:rPr>
              <w:t>97</w:t>
            </w:r>
            <w:r w:rsidRPr="00795271">
              <w:rPr>
                <w:rFonts w:ascii="Arial" w:hAnsi="Arial" w:cs="Arial"/>
                <w:sz w:val="18"/>
                <w:szCs w:val="18"/>
              </w:rPr>
              <w:t>%) means accelerated language acquisition is key to achieving expected standards.</w:t>
            </w:r>
          </w:p>
        </w:tc>
      </w:tr>
      <w:tr w:rsidR="002954A6" w:rsidRPr="002954A6" w14:paraId="4C8941F1" w14:textId="77777777" w:rsidTr="00A33F73">
        <w:tc>
          <w:tcPr>
            <w:tcW w:w="862" w:type="dxa"/>
            <w:gridSpan w:val="2"/>
            <w:tcMar>
              <w:top w:w="57" w:type="dxa"/>
              <w:bottom w:w="57" w:type="dxa"/>
            </w:tcMar>
          </w:tcPr>
          <w:p w14:paraId="132A8D51" w14:textId="77777777" w:rsidR="00765EFB" w:rsidRPr="002954A6" w:rsidRDefault="00765EFB" w:rsidP="002962F2">
            <w:pPr>
              <w:pStyle w:val="ListParagraph"/>
              <w:numPr>
                <w:ilvl w:val="0"/>
                <w:numId w:val="10"/>
              </w:numPr>
              <w:tabs>
                <w:tab w:val="left" w:pos="75"/>
              </w:tabs>
              <w:ind w:left="426" w:hanging="335"/>
              <w:rPr>
                <w:rFonts w:ascii="Arial" w:hAnsi="Arial" w:cs="Arial"/>
                <w:b/>
              </w:rPr>
            </w:pPr>
          </w:p>
        </w:tc>
        <w:tc>
          <w:tcPr>
            <w:tcW w:w="14555" w:type="dxa"/>
            <w:gridSpan w:val="3"/>
          </w:tcPr>
          <w:p w14:paraId="627C1046" w14:textId="41190C5D" w:rsidR="00915380" w:rsidRPr="00AE78F2" w:rsidRDefault="0040347A" w:rsidP="00845265">
            <w:pPr>
              <w:rPr>
                <w:rFonts w:ascii="Arial" w:hAnsi="Arial" w:cs="Arial"/>
                <w:sz w:val="18"/>
                <w:szCs w:val="18"/>
              </w:rPr>
            </w:pPr>
            <w:r w:rsidRPr="0040347A">
              <w:rPr>
                <w:rFonts w:ascii="Arial" w:hAnsi="Arial" w:cs="Arial"/>
                <w:sz w:val="18"/>
                <w:szCs w:val="18"/>
              </w:rPr>
              <w:t>Limited access to reading/numeracy resources at home for some PP pupils.</w:t>
            </w:r>
          </w:p>
        </w:tc>
      </w:tr>
      <w:tr w:rsidR="002954A6" w:rsidRPr="002954A6" w14:paraId="2B877022" w14:textId="77777777" w:rsidTr="00A33F73">
        <w:tc>
          <w:tcPr>
            <w:tcW w:w="862" w:type="dxa"/>
            <w:gridSpan w:val="2"/>
            <w:tcMar>
              <w:top w:w="57" w:type="dxa"/>
              <w:bottom w:w="57" w:type="dxa"/>
            </w:tcMar>
          </w:tcPr>
          <w:p w14:paraId="48B3A5B3" w14:textId="77777777" w:rsidR="00765EFB" w:rsidRPr="002954A6" w:rsidRDefault="002962F2" w:rsidP="002962F2">
            <w:pPr>
              <w:pStyle w:val="ListParagraph"/>
              <w:tabs>
                <w:tab w:val="left" w:pos="75"/>
              </w:tabs>
              <w:ind w:left="426" w:hanging="335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C.</w:t>
            </w:r>
          </w:p>
        </w:tc>
        <w:tc>
          <w:tcPr>
            <w:tcW w:w="14555" w:type="dxa"/>
            <w:gridSpan w:val="3"/>
          </w:tcPr>
          <w:p w14:paraId="2EE89421" w14:textId="38829D29" w:rsidR="00533D4B" w:rsidRPr="002954A6" w:rsidRDefault="00687497" w:rsidP="00A33F73">
            <w:pPr>
              <w:rPr>
                <w:rFonts w:ascii="Arial" w:hAnsi="Arial" w:cs="Arial"/>
                <w:sz w:val="18"/>
                <w:szCs w:val="18"/>
              </w:rPr>
            </w:pPr>
            <w:r w:rsidRPr="00687497">
              <w:rPr>
                <w:rFonts w:ascii="Arial" w:hAnsi="Arial" w:cs="Arial"/>
                <w:sz w:val="18"/>
                <w:szCs w:val="18"/>
              </w:rPr>
              <w:t>Lower attainment on entry of Pupil Premium cohort, particularly in terms of language and communication skills.</w:t>
            </w:r>
          </w:p>
        </w:tc>
      </w:tr>
      <w:tr w:rsidR="002954A6" w:rsidRPr="002954A6" w14:paraId="55470693" w14:textId="77777777" w:rsidTr="00A33F73">
        <w:trPr>
          <w:trHeight w:val="70"/>
        </w:trPr>
        <w:tc>
          <w:tcPr>
            <w:tcW w:w="15417" w:type="dxa"/>
            <w:gridSpan w:val="5"/>
            <w:shd w:val="clear" w:color="auto" w:fill="CFDCE3"/>
            <w:tcMar>
              <w:top w:w="57" w:type="dxa"/>
              <w:bottom w:w="57" w:type="dxa"/>
            </w:tcMar>
          </w:tcPr>
          <w:p w14:paraId="05E5A065" w14:textId="27C15559" w:rsidR="00765EFB" w:rsidRPr="002954A6" w:rsidRDefault="00765EFB" w:rsidP="00C068B2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 xml:space="preserve">External barriers </w:t>
            </w:r>
            <w:r w:rsidR="00845265" w:rsidRPr="00262114">
              <w:rPr>
                <w:rFonts w:ascii="Arial" w:hAnsi="Arial" w:cs="Arial"/>
                <w:i/>
              </w:rPr>
              <w:t>(issues which also require action outside school, such as low attendance rates)</w:t>
            </w:r>
          </w:p>
        </w:tc>
      </w:tr>
      <w:tr w:rsidR="00765EFB" w:rsidRPr="002954A6" w14:paraId="2C9B3ED9" w14:textId="77777777" w:rsidTr="00A33F73">
        <w:trPr>
          <w:trHeight w:val="70"/>
        </w:trPr>
        <w:tc>
          <w:tcPr>
            <w:tcW w:w="862" w:type="dxa"/>
            <w:gridSpan w:val="2"/>
            <w:tcMar>
              <w:top w:w="57" w:type="dxa"/>
              <w:bottom w:w="57" w:type="dxa"/>
            </w:tcMar>
          </w:tcPr>
          <w:p w14:paraId="51EA2AF3" w14:textId="77777777" w:rsidR="00765EFB" w:rsidRDefault="002962F2" w:rsidP="002962F2">
            <w:pPr>
              <w:tabs>
                <w:tab w:val="left" w:pos="60"/>
                <w:tab w:val="left" w:pos="426"/>
              </w:tabs>
              <w:ind w:left="426" w:hanging="284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D.</w:t>
            </w:r>
            <w:r w:rsidR="00765EFB" w:rsidRPr="002954A6">
              <w:rPr>
                <w:rFonts w:ascii="Arial" w:hAnsi="Arial" w:cs="Arial"/>
                <w:b/>
              </w:rPr>
              <w:t xml:space="preserve"> </w:t>
            </w:r>
          </w:p>
          <w:p w14:paraId="20D424F9" w14:textId="1CB7CAC2" w:rsidR="00533D4B" w:rsidRPr="002954A6" w:rsidRDefault="00533D4B" w:rsidP="00533D4B">
            <w:pPr>
              <w:tabs>
                <w:tab w:val="left" w:pos="60"/>
                <w:tab w:val="left" w:pos="426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4555" w:type="dxa"/>
            <w:gridSpan w:val="3"/>
          </w:tcPr>
          <w:p w14:paraId="3DA5CD0A" w14:textId="653E6797" w:rsidR="00915380" w:rsidRDefault="00AF52E9" w:rsidP="000B54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Attendance is often below the target of 96% which</w:t>
            </w:r>
            <w:r w:rsidR="00235B51">
              <w:rPr>
                <w:rFonts w:ascii="Arial" w:hAnsi="Arial" w:cs="Arial"/>
                <w:sz w:val="18"/>
                <w:szCs w:val="18"/>
              </w:rPr>
              <w:t xml:space="preserve"> limits learning opportunities</w:t>
            </w:r>
            <w:r w:rsidR="00F54551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59B29B2" w14:textId="42226C69" w:rsidR="00533D4B" w:rsidRPr="002954A6" w:rsidRDefault="00533D4B" w:rsidP="000B541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D4B" w:rsidRPr="002954A6" w14:paraId="144C9628" w14:textId="77777777" w:rsidTr="00A33F73">
        <w:trPr>
          <w:trHeight w:val="70"/>
        </w:trPr>
        <w:tc>
          <w:tcPr>
            <w:tcW w:w="862" w:type="dxa"/>
            <w:gridSpan w:val="2"/>
            <w:tcMar>
              <w:top w:w="57" w:type="dxa"/>
              <w:bottom w:w="57" w:type="dxa"/>
            </w:tcMar>
          </w:tcPr>
          <w:p w14:paraId="40FF2B7A" w14:textId="0EE17574" w:rsidR="00533D4B" w:rsidRPr="002954A6" w:rsidRDefault="00533D4B" w:rsidP="002962F2">
            <w:pPr>
              <w:tabs>
                <w:tab w:val="left" w:pos="60"/>
                <w:tab w:val="left" w:pos="426"/>
              </w:tabs>
              <w:ind w:left="426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  <w:r w:rsidR="00235B51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4555" w:type="dxa"/>
            <w:gridSpan w:val="3"/>
          </w:tcPr>
          <w:p w14:paraId="1833BFAA" w14:textId="123E442B" w:rsidR="00533D4B" w:rsidRDefault="00533D4B" w:rsidP="000B54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school serves an area of high deprivation and is in the 10% most deprived in the country</w:t>
            </w:r>
            <w:r w:rsidR="00F54551">
              <w:rPr>
                <w:rFonts w:ascii="Arial" w:hAnsi="Arial" w:cs="Arial"/>
                <w:sz w:val="18"/>
                <w:szCs w:val="18"/>
              </w:rPr>
              <w:t>.  Associated with this are c</w:t>
            </w:r>
            <w:r w:rsidR="00F54551" w:rsidRPr="00F54551">
              <w:rPr>
                <w:rFonts w:ascii="Arial" w:hAnsi="Arial" w:cs="Arial"/>
                <w:sz w:val="18"/>
                <w:szCs w:val="18"/>
              </w:rPr>
              <w:t>omplex external social and environmental issues including poverty, homelessness, instability and poor mental health and wellbeing</w:t>
            </w:r>
            <w:r w:rsidR="00C5732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611B4C" w:rsidRPr="002954A6" w14:paraId="78428496" w14:textId="77777777" w:rsidTr="00A33F73">
        <w:trPr>
          <w:trHeight w:val="70"/>
        </w:trPr>
        <w:tc>
          <w:tcPr>
            <w:tcW w:w="862" w:type="dxa"/>
            <w:gridSpan w:val="2"/>
            <w:tcMar>
              <w:top w:w="57" w:type="dxa"/>
              <w:bottom w:w="57" w:type="dxa"/>
            </w:tcMar>
          </w:tcPr>
          <w:p w14:paraId="216D14C6" w14:textId="7A63993C" w:rsidR="00611B4C" w:rsidRDefault="00235B51" w:rsidP="002962F2">
            <w:pPr>
              <w:tabs>
                <w:tab w:val="left" w:pos="60"/>
                <w:tab w:val="left" w:pos="426"/>
              </w:tabs>
              <w:ind w:left="426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F.</w:t>
            </w:r>
          </w:p>
        </w:tc>
        <w:tc>
          <w:tcPr>
            <w:tcW w:w="14555" w:type="dxa"/>
            <w:gridSpan w:val="3"/>
          </w:tcPr>
          <w:p w14:paraId="70C2B263" w14:textId="2A8D8544" w:rsidR="00611B4C" w:rsidRPr="00C57328" w:rsidRDefault="00C57328" w:rsidP="000B5413">
            <w:pPr>
              <w:rPr>
                <w:rFonts w:ascii="Arial" w:hAnsi="Arial" w:cs="Arial"/>
                <w:sz w:val="18"/>
                <w:szCs w:val="18"/>
              </w:rPr>
            </w:pPr>
            <w:r w:rsidRPr="00C57328">
              <w:rPr>
                <w:rFonts w:ascii="Arial" w:hAnsi="Arial" w:cs="Arial"/>
                <w:sz w:val="18"/>
                <w:szCs w:val="18"/>
              </w:rPr>
              <w:t>Social-emotional gaps in early development.</w:t>
            </w:r>
          </w:p>
        </w:tc>
      </w:tr>
      <w:tr w:rsidR="00A960F8" w:rsidRPr="002954A6" w14:paraId="0A84DC26" w14:textId="77777777" w:rsidTr="00A33F73">
        <w:trPr>
          <w:trHeight w:val="70"/>
        </w:trPr>
        <w:tc>
          <w:tcPr>
            <w:tcW w:w="862" w:type="dxa"/>
            <w:gridSpan w:val="2"/>
            <w:tcMar>
              <w:top w:w="57" w:type="dxa"/>
              <w:bottom w:w="57" w:type="dxa"/>
            </w:tcMar>
          </w:tcPr>
          <w:p w14:paraId="00CF0E92" w14:textId="26E1AB84" w:rsidR="00A960F8" w:rsidRDefault="00A960F8" w:rsidP="002962F2">
            <w:pPr>
              <w:tabs>
                <w:tab w:val="left" w:pos="60"/>
                <w:tab w:val="left" w:pos="426"/>
              </w:tabs>
              <w:ind w:left="426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G.</w:t>
            </w:r>
          </w:p>
        </w:tc>
        <w:tc>
          <w:tcPr>
            <w:tcW w:w="14555" w:type="dxa"/>
            <w:gridSpan w:val="3"/>
          </w:tcPr>
          <w:p w14:paraId="226EAA38" w14:textId="66161FD5" w:rsidR="00A960F8" w:rsidRPr="00C57328" w:rsidRDefault="00A960F8" w:rsidP="000B54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Limited experiences of the wider world </w:t>
            </w:r>
            <w:r w:rsidR="005F28EC">
              <w:rPr>
                <w:rFonts w:ascii="Arial" w:hAnsi="Arial" w:cs="Arial"/>
                <w:sz w:val="18"/>
                <w:szCs w:val="18"/>
              </w:rPr>
              <w:t>due to socioeconomic factors</w:t>
            </w:r>
          </w:p>
        </w:tc>
      </w:tr>
      <w:tr w:rsidR="002954A6" w:rsidRPr="002954A6" w14:paraId="1ADB6446" w14:textId="77777777" w:rsidTr="00A33F73">
        <w:trPr>
          <w:gridAfter w:val="1"/>
          <w:wAfter w:w="65" w:type="dxa"/>
        </w:trPr>
        <w:tc>
          <w:tcPr>
            <w:tcW w:w="15352" w:type="dxa"/>
            <w:gridSpan w:val="4"/>
            <w:shd w:val="clear" w:color="auto" w:fill="CFDCE3"/>
            <w:tcMar>
              <w:top w:w="57" w:type="dxa"/>
              <w:bottom w:w="57" w:type="dxa"/>
            </w:tcMar>
          </w:tcPr>
          <w:p w14:paraId="188AAB54" w14:textId="5AFD4122" w:rsidR="00A6273A" w:rsidRPr="00A33F73" w:rsidRDefault="00A33F73" w:rsidP="00A33F73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Desired o</w:t>
            </w:r>
            <w:r w:rsidR="00A6273A" w:rsidRPr="00A33F73">
              <w:rPr>
                <w:rFonts w:ascii="Arial" w:hAnsi="Arial" w:cs="Arial"/>
                <w:b/>
              </w:rPr>
              <w:t xml:space="preserve">utcomes </w:t>
            </w:r>
          </w:p>
        </w:tc>
      </w:tr>
      <w:tr w:rsidR="002954A6" w:rsidRPr="002954A6" w14:paraId="21DE37D2" w14:textId="77777777" w:rsidTr="00A33F73">
        <w:trPr>
          <w:gridAfter w:val="1"/>
          <w:wAfter w:w="65" w:type="dxa"/>
        </w:trPr>
        <w:tc>
          <w:tcPr>
            <w:tcW w:w="817" w:type="dxa"/>
            <w:tcMar>
              <w:top w:w="57" w:type="dxa"/>
              <w:bottom w:w="57" w:type="dxa"/>
            </w:tcMar>
          </w:tcPr>
          <w:p w14:paraId="6DA29217" w14:textId="77777777" w:rsidR="00A6273A" w:rsidRPr="002954A6" w:rsidRDefault="00A6273A" w:rsidP="00A627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5" w:type="dxa"/>
            <w:gridSpan w:val="2"/>
            <w:tcMar>
              <w:top w:w="57" w:type="dxa"/>
              <w:bottom w:w="57" w:type="dxa"/>
            </w:tcMar>
          </w:tcPr>
          <w:p w14:paraId="10CB7332" w14:textId="77777777" w:rsidR="00A6273A" w:rsidRPr="002954A6" w:rsidRDefault="00A6273A" w:rsidP="00683A3C">
            <w:pPr>
              <w:rPr>
                <w:rFonts w:ascii="Arial" w:hAnsi="Arial" w:cs="Arial"/>
                <w:i/>
              </w:rPr>
            </w:pPr>
            <w:r w:rsidRPr="002954A6">
              <w:rPr>
                <w:rFonts w:ascii="Arial" w:hAnsi="Arial" w:cs="Arial"/>
                <w:i/>
              </w:rPr>
              <w:t>Desired outcome</w:t>
            </w:r>
            <w:r w:rsidR="00683A3C" w:rsidRPr="002954A6">
              <w:rPr>
                <w:rFonts w:ascii="Arial" w:hAnsi="Arial" w:cs="Arial"/>
                <w:i/>
              </w:rPr>
              <w:t>s and how they will be measured</w:t>
            </w:r>
          </w:p>
        </w:tc>
        <w:tc>
          <w:tcPr>
            <w:tcW w:w="6030" w:type="dxa"/>
          </w:tcPr>
          <w:p w14:paraId="680EFBC9" w14:textId="77777777" w:rsidR="00A6273A" w:rsidRPr="002954A6" w:rsidRDefault="00423264" w:rsidP="00C14FAE">
            <w:pPr>
              <w:rPr>
                <w:rFonts w:ascii="Arial" w:hAnsi="Arial" w:cs="Arial"/>
                <w:i/>
              </w:rPr>
            </w:pPr>
            <w:r w:rsidRPr="002954A6">
              <w:rPr>
                <w:rFonts w:ascii="Arial" w:hAnsi="Arial" w:cs="Arial"/>
                <w:i/>
              </w:rPr>
              <w:t xml:space="preserve">Success criteria </w:t>
            </w:r>
          </w:p>
        </w:tc>
      </w:tr>
      <w:tr w:rsidR="00913D04" w:rsidRPr="002954A6" w14:paraId="360F8EE7" w14:textId="77777777" w:rsidTr="00A33F73">
        <w:trPr>
          <w:gridAfter w:val="1"/>
          <w:wAfter w:w="65" w:type="dxa"/>
        </w:trPr>
        <w:tc>
          <w:tcPr>
            <w:tcW w:w="817" w:type="dxa"/>
            <w:tcMar>
              <w:top w:w="57" w:type="dxa"/>
              <w:bottom w:w="57" w:type="dxa"/>
            </w:tcMar>
          </w:tcPr>
          <w:p w14:paraId="6510390C" w14:textId="77777777" w:rsidR="00913D04" w:rsidRPr="002954A6" w:rsidRDefault="00913D04" w:rsidP="00913D04">
            <w:pPr>
              <w:pStyle w:val="ListParagraph"/>
              <w:numPr>
                <w:ilvl w:val="0"/>
                <w:numId w:val="21"/>
              </w:numPr>
              <w:tabs>
                <w:tab w:val="left" w:pos="142"/>
              </w:tabs>
              <w:ind w:left="42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5" w:type="dxa"/>
            <w:gridSpan w:val="2"/>
            <w:tcMar>
              <w:top w:w="57" w:type="dxa"/>
              <w:bottom w:w="57" w:type="dxa"/>
            </w:tcMar>
          </w:tcPr>
          <w:p w14:paraId="3A695F52" w14:textId="498AF342" w:rsidR="00913D04" w:rsidRPr="00AE78F2" w:rsidRDefault="00913D04" w:rsidP="00913D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Improved oral skills for children in reception and Y1</w:t>
            </w:r>
          </w:p>
        </w:tc>
        <w:tc>
          <w:tcPr>
            <w:tcW w:w="6030" w:type="dxa"/>
          </w:tcPr>
          <w:p w14:paraId="777A9E15" w14:textId="6B898C7C" w:rsidR="00913D04" w:rsidRPr="00AE78F2" w:rsidRDefault="00913D04" w:rsidP="00913D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Improved oral skills for children in reception and Y1</w:t>
            </w:r>
          </w:p>
        </w:tc>
      </w:tr>
      <w:tr w:rsidR="00913D04" w:rsidRPr="002954A6" w14:paraId="712AA8B8" w14:textId="77777777" w:rsidTr="00A33F73">
        <w:trPr>
          <w:gridAfter w:val="1"/>
          <w:wAfter w:w="65" w:type="dxa"/>
        </w:trPr>
        <w:tc>
          <w:tcPr>
            <w:tcW w:w="817" w:type="dxa"/>
            <w:tcMar>
              <w:top w:w="57" w:type="dxa"/>
              <w:bottom w:w="57" w:type="dxa"/>
            </w:tcMar>
          </w:tcPr>
          <w:p w14:paraId="0DEA16C0" w14:textId="77777777" w:rsidR="00913D04" w:rsidRPr="00F12D17" w:rsidRDefault="00913D04" w:rsidP="00913D04">
            <w:pPr>
              <w:pStyle w:val="ListParagraph"/>
              <w:numPr>
                <w:ilvl w:val="0"/>
                <w:numId w:val="21"/>
              </w:numPr>
              <w:tabs>
                <w:tab w:val="left" w:pos="142"/>
              </w:tabs>
              <w:ind w:left="42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5" w:type="dxa"/>
            <w:gridSpan w:val="2"/>
            <w:tcMar>
              <w:top w:w="57" w:type="dxa"/>
              <w:bottom w:w="57" w:type="dxa"/>
            </w:tcMar>
          </w:tcPr>
          <w:p w14:paraId="68778DA1" w14:textId="1A3D475B" w:rsidR="00913D04" w:rsidRPr="00AE78F2" w:rsidRDefault="00913D04" w:rsidP="00913D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Increased number of children achieving expected standard in reading and writing at KS1</w:t>
            </w:r>
          </w:p>
        </w:tc>
        <w:tc>
          <w:tcPr>
            <w:tcW w:w="6030" w:type="dxa"/>
          </w:tcPr>
          <w:p w14:paraId="4D813713" w14:textId="131FCBFC" w:rsidR="00913D04" w:rsidRPr="00AE78F2" w:rsidRDefault="00913D04" w:rsidP="00913D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Increased number of children achieving expected standard in reading and writing at KS1</w:t>
            </w:r>
          </w:p>
        </w:tc>
      </w:tr>
      <w:tr w:rsidR="00913D04" w:rsidRPr="002954A6" w14:paraId="4901A4FC" w14:textId="77777777" w:rsidTr="00A33F73">
        <w:trPr>
          <w:gridAfter w:val="1"/>
          <w:wAfter w:w="65" w:type="dxa"/>
        </w:trPr>
        <w:tc>
          <w:tcPr>
            <w:tcW w:w="817" w:type="dxa"/>
            <w:tcMar>
              <w:top w:w="57" w:type="dxa"/>
              <w:bottom w:w="57" w:type="dxa"/>
            </w:tcMar>
          </w:tcPr>
          <w:p w14:paraId="0C978C5D" w14:textId="77777777" w:rsidR="00913D04" w:rsidRPr="00F12D17" w:rsidRDefault="00913D04" w:rsidP="00913D04">
            <w:pPr>
              <w:pStyle w:val="ListParagraph"/>
              <w:numPr>
                <w:ilvl w:val="0"/>
                <w:numId w:val="21"/>
              </w:numPr>
              <w:tabs>
                <w:tab w:val="left" w:pos="142"/>
              </w:tabs>
              <w:ind w:left="42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5" w:type="dxa"/>
            <w:gridSpan w:val="2"/>
            <w:tcMar>
              <w:top w:w="57" w:type="dxa"/>
              <w:bottom w:w="57" w:type="dxa"/>
            </w:tcMar>
          </w:tcPr>
          <w:p w14:paraId="2CF08675" w14:textId="3DB2FCAC" w:rsidR="00913D04" w:rsidRPr="00AE78F2" w:rsidRDefault="00913D04" w:rsidP="00913D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Increased number of children achieving expected standard in reading by the end of KS2</w:t>
            </w:r>
          </w:p>
        </w:tc>
        <w:tc>
          <w:tcPr>
            <w:tcW w:w="6030" w:type="dxa"/>
          </w:tcPr>
          <w:p w14:paraId="2262F299" w14:textId="6E5D9945" w:rsidR="00913D04" w:rsidRPr="00AE78F2" w:rsidRDefault="00913D04" w:rsidP="00913D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Increased number of children achieving expected standard in reading by the end of KS2</w:t>
            </w:r>
          </w:p>
        </w:tc>
      </w:tr>
      <w:tr w:rsidR="00913D04" w:rsidRPr="002954A6" w14:paraId="204CF49E" w14:textId="77777777" w:rsidTr="004029AD">
        <w:trPr>
          <w:gridAfter w:val="1"/>
          <w:wAfter w:w="65" w:type="dxa"/>
          <w:trHeight w:val="320"/>
        </w:trPr>
        <w:tc>
          <w:tcPr>
            <w:tcW w:w="817" w:type="dxa"/>
            <w:tcMar>
              <w:top w:w="57" w:type="dxa"/>
              <w:bottom w:w="57" w:type="dxa"/>
            </w:tcMar>
          </w:tcPr>
          <w:p w14:paraId="5F23235F" w14:textId="77777777" w:rsidR="00913D04" w:rsidRPr="00F12D17" w:rsidRDefault="00913D04" w:rsidP="00913D04">
            <w:pPr>
              <w:pStyle w:val="ListParagraph"/>
              <w:numPr>
                <w:ilvl w:val="0"/>
                <w:numId w:val="21"/>
              </w:numPr>
              <w:tabs>
                <w:tab w:val="left" w:pos="142"/>
              </w:tabs>
              <w:ind w:left="42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5" w:type="dxa"/>
            <w:gridSpan w:val="2"/>
            <w:tcMar>
              <w:top w:w="57" w:type="dxa"/>
              <w:bottom w:w="57" w:type="dxa"/>
            </w:tcMar>
          </w:tcPr>
          <w:p w14:paraId="6210ECD2" w14:textId="5869BCCF" w:rsidR="00913D04" w:rsidRPr="00AE78F2" w:rsidRDefault="00913D04" w:rsidP="00913D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All children eligible for PP will be supported to ensure attendance meets the National expectations. </w:t>
            </w:r>
          </w:p>
        </w:tc>
        <w:tc>
          <w:tcPr>
            <w:tcW w:w="6030" w:type="dxa"/>
          </w:tcPr>
          <w:p w14:paraId="3E5A110D" w14:textId="4D9B36AE" w:rsidR="00913D04" w:rsidRPr="00AE78F2" w:rsidRDefault="00913D04" w:rsidP="00913D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All children eligible for PP will be supported to ensure attendance meets the National expectations. </w:t>
            </w:r>
          </w:p>
        </w:tc>
      </w:tr>
      <w:tr w:rsidR="00913D04" w:rsidRPr="002954A6" w14:paraId="34C9B90E" w14:textId="77777777" w:rsidTr="004029AD">
        <w:trPr>
          <w:gridAfter w:val="1"/>
          <w:wAfter w:w="65" w:type="dxa"/>
          <w:trHeight w:val="320"/>
        </w:trPr>
        <w:tc>
          <w:tcPr>
            <w:tcW w:w="817" w:type="dxa"/>
            <w:tcMar>
              <w:top w:w="57" w:type="dxa"/>
              <w:bottom w:w="57" w:type="dxa"/>
            </w:tcMar>
          </w:tcPr>
          <w:p w14:paraId="0FFC3E6C" w14:textId="77777777" w:rsidR="00913D04" w:rsidRPr="00F12D17" w:rsidRDefault="00913D04" w:rsidP="00913D04">
            <w:pPr>
              <w:pStyle w:val="ListParagraph"/>
              <w:numPr>
                <w:ilvl w:val="0"/>
                <w:numId w:val="21"/>
              </w:numPr>
              <w:tabs>
                <w:tab w:val="left" w:pos="142"/>
              </w:tabs>
              <w:ind w:left="42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5" w:type="dxa"/>
            <w:gridSpan w:val="2"/>
            <w:tcMar>
              <w:top w:w="57" w:type="dxa"/>
              <w:bottom w:w="57" w:type="dxa"/>
            </w:tcMar>
          </w:tcPr>
          <w:p w14:paraId="5AF36676" w14:textId="7C026950" w:rsidR="00913D04" w:rsidRDefault="00913D04" w:rsidP="00913D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 children eligible for PP will make at least expected progress and interventions will be but in place to narrow the gap.</w:t>
            </w:r>
          </w:p>
        </w:tc>
        <w:tc>
          <w:tcPr>
            <w:tcW w:w="6030" w:type="dxa"/>
          </w:tcPr>
          <w:p w14:paraId="46AEA3AB" w14:textId="0D6FF6AB" w:rsidR="00913D04" w:rsidRDefault="00913D04" w:rsidP="00913D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 children eligible for PP will make at least expected progress and interventions will be but in place to narrow the gap.</w:t>
            </w:r>
          </w:p>
        </w:tc>
      </w:tr>
      <w:tr w:rsidR="00913D04" w:rsidRPr="002954A6" w14:paraId="02B1996C" w14:textId="77777777" w:rsidTr="004029AD">
        <w:trPr>
          <w:gridAfter w:val="1"/>
          <w:wAfter w:w="65" w:type="dxa"/>
          <w:trHeight w:val="320"/>
        </w:trPr>
        <w:tc>
          <w:tcPr>
            <w:tcW w:w="817" w:type="dxa"/>
            <w:tcMar>
              <w:top w:w="57" w:type="dxa"/>
              <w:bottom w:w="57" w:type="dxa"/>
            </w:tcMar>
          </w:tcPr>
          <w:p w14:paraId="784F5F0E" w14:textId="77777777" w:rsidR="00913D04" w:rsidRPr="00F12D17" w:rsidRDefault="00913D04" w:rsidP="00913D04">
            <w:pPr>
              <w:pStyle w:val="ListParagraph"/>
              <w:numPr>
                <w:ilvl w:val="0"/>
                <w:numId w:val="21"/>
              </w:numPr>
              <w:tabs>
                <w:tab w:val="left" w:pos="142"/>
              </w:tabs>
              <w:ind w:left="42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5" w:type="dxa"/>
            <w:gridSpan w:val="2"/>
            <w:tcMar>
              <w:top w:w="57" w:type="dxa"/>
              <w:bottom w:w="57" w:type="dxa"/>
            </w:tcMar>
          </w:tcPr>
          <w:p w14:paraId="17FE84B0" w14:textId="790A8B76" w:rsidR="00913D04" w:rsidRDefault="00913D04" w:rsidP="00913D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 children eligible for PP will have access to high quality pastoral support</w:t>
            </w:r>
          </w:p>
        </w:tc>
        <w:tc>
          <w:tcPr>
            <w:tcW w:w="6030" w:type="dxa"/>
          </w:tcPr>
          <w:p w14:paraId="1A351D4C" w14:textId="67DF6CA4" w:rsidR="00913D04" w:rsidRDefault="00913D04" w:rsidP="00913D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 children eligible for PP will have access to high quality pastoral support</w:t>
            </w:r>
          </w:p>
        </w:tc>
      </w:tr>
      <w:tr w:rsidR="00913D04" w:rsidRPr="002954A6" w14:paraId="62D105B0" w14:textId="77777777" w:rsidTr="004029AD">
        <w:trPr>
          <w:gridAfter w:val="1"/>
          <w:wAfter w:w="65" w:type="dxa"/>
          <w:trHeight w:val="320"/>
        </w:trPr>
        <w:tc>
          <w:tcPr>
            <w:tcW w:w="817" w:type="dxa"/>
            <w:tcMar>
              <w:top w:w="57" w:type="dxa"/>
              <w:bottom w:w="57" w:type="dxa"/>
            </w:tcMar>
          </w:tcPr>
          <w:p w14:paraId="3E39660F" w14:textId="77777777" w:rsidR="00913D04" w:rsidRPr="00F12D17" w:rsidRDefault="00913D04" w:rsidP="00913D04">
            <w:pPr>
              <w:pStyle w:val="ListParagraph"/>
              <w:numPr>
                <w:ilvl w:val="0"/>
                <w:numId w:val="21"/>
              </w:numPr>
              <w:tabs>
                <w:tab w:val="left" w:pos="142"/>
              </w:tabs>
              <w:ind w:left="42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5" w:type="dxa"/>
            <w:gridSpan w:val="2"/>
            <w:tcMar>
              <w:top w:w="57" w:type="dxa"/>
              <w:bottom w:w="57" w:type="dxa"/>
            </w:tcMar>
          </w:tcPr>
          <w:p w14:paraId="3B0D1B27" w14:textId="6C318666" w:rsidR="00913D04" w:rsidRDefault="00913D04" w:rsidP="00913D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Support for educational visits and transport</w:t>
            </w:r>
          </w:p>
        </w:tc>
        <w:tc>
          <w:tcPr>
            <w:tcW w:w="6030" w:type="dxa"/>
          </w:tcPr>
          <w:p w14:paraId="00D76882" w14:textId="1CD44AFC" w:rsidR="00913D04" w:rsidRDefault="00913D04" w:rsidP="00913D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Support for educational visits and transport</w:t>
            </w:r>
          </w:p>
        </w:tc>
      </w:tr>
      <w:tr w:rsidR="00913D04" w:rsidRPr="002954A6" w14:paraId="4CB5A640" w14:textId="77777777" w:rsidTr="004029AD">
        <w:trPr>
          <w:gridAfter w:val="1"/>
          <w:wAfter w:w="65" w:type="dxa"/>
          <w:trHeight w:val="320"/>
        </w:trPr>
        <w:tc>
          <w:tcPr>
            <w:tcW w:w="817" w:type="dxa"/>
            <w:tcMar>
              <w:top w:w="57" w:type="dxa"/>
              <w:bottom w:w="57" w:type="dxa"/>
            </w:tcMar>
          </w:tcPr>
          <w:p w14:paraId="01837878" w14:textId="77777777" w:rsidR="00913D04" w:rsidRPr="00F12D17" w:rsidRDefault="00913D04" w:rsidP="00913D04">
            <w:pPr>
              <w:pStyle w:val="ListParagraph"/>
              <w:numPr>
                <w:ilvl w:val="0"/>
                <w:numId w:val="21"/>
              </w:numPr>
              <w:tabs>
                <w:tab w:val="left" w:pos="142"/>
              </w:tabs>
              <w:ind w:left="42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5" w:type="dxa"/>
            <w:gridSpan w:val="2"/>
            <w:tcMar>
              <w:top w:w="57" w:type="dxa"/>
              <w:bottom w:w="57" w:type="dxa"/>
            </w:tcMar>
          </w:tcPr>
          <w:p w14:paraId="2BB1377C" w14:textId="4E2290EB" w:rsidR="00913D04" w:rsidRDefault="00913D04" w:rsidP="00913D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High-quality curriculum opportunities to close gaps in children’s limited sphere of experience </w:t>
            </w:r>
          </w:p>
        </w:tc>
        <w:tc>
          <w:tcPr>
            <w:tcW w:w="6030" w:type="dxa"/>
          </w:tcPr>
          <w:p w14:paraId="48AA6A1D" w14:textId="0CD5FE6F" w:rsidR="00913D04" w:rsidRDefault="00913D04" w:rsidP="00913D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High-quality curriculum opportunities to close gaps in children’s limited sphere of experience </w:t>
            </w:r>
          </w:p>
        </w:tc>
      </w:tr>
      <w:tr w:rsidR="00913D04" w:rsidRPr="002954A6" w14:paraId="5A83D2AB" w14:textId="77777777" w:rsidTr="004029AD">
        <w:trPr>
          <w:gridAfter w:val="1"/>
          <w:wAfter w:w="65" w:type="dxa"/>
          <w:trHeight w:val="320"/>
        </w:trPr>
        <w:tc>
          <w:tcPr>
            <w:tcW w:w="817" w:type="dxa"/>
            <w:tcMar>
              <w:top w:w="57" w:type="dxa"/>
              <w:bottom w:w="57" w:type="dxa"/>
            </w:tcMar>
          </w:tcPr>
          <w:p w14:paraId="1C9CD78B" w14:textId="77777777" w:rsidR="00913D04" w:rsidRPr="00F12D17" w:rsidRDefault="00913D04" w:rsidP="00913D04">
            <w:pPr>
              <w:pStyle w:val="ListParagraph"/>
              <w:numPr>
                <w:ilvl w:val="0"/>
                <w:numId w:val="21"/>
              </w:numPr>
              <w:tabs>
                <w:tab w:val="left" w:pos="142"/>
              </w:tabs>
              <w:ind w:left="42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5" w:type="dxa"/>
            <w:gridSpan w:val="2"/>
            <w:tcMar>
              <w:top w:w="57" w:type="dxa"/>
              <w:bottom w:w="57" w:type="dxa"/>
            </w:tcMar>
          </w:tcPr>
          <w:p w14:paraId="4805B3E8" w14:textId="29436F10" w:rsidR="00913D04" w:rsidRDefault="00913D04" w:rsidP="00913D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Improved identification of children on entry into Nursery and Reception and high-quality provision to close gaps rapidly</w:t>
            </w:r>
          </w:p>
        </w:tc>
        <w:tc>
          <w:tcPr>
            <w:tcW w:w="6030" w:type="dxa"/>
          </w:tcPr>
          <w:p w14:paraId="1DD39EE7" w14:textId="64646D67" w:rsidR="00913D04" w:rsidRDefault="00913D04" w:rsidP="00913D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Improved identification of children on entry into Nursery and Reception and high-quality provision to close gaps rapidly</w:t>
            </w:r>
          </w:p>
        </w:tc>
      </w:tr>
    </w:tbl>
    <w:p w14:paraId="43512385" w14:textId="6E3A876B" w:rsidR="00CF1B9B" w:rsidRPr="002954A6" w:rsidRDefault="00CF1B9B">
      <w:r w:rsidRPr="002954A6">
        <w:br w:type="page"/>
      </w:r>
    </w:p>
    <w:tbl>
      <w:tblPr>
        <w:tblStyle w:val="TableGrid"/>
        <w:tblW w:w="14992" w:type="dxa"/>
        <w:tblLayout w:type="fixed"/>
        <w:tblLook w:val="04A0" w:firstRow="1" w:lastRow="0" w:firstColumn="1" w:lastColumn="0" w:noHBand="0" w:noVBand="1"/>
      </w:tblPr>
      <w:tblGrid>
        <w:gridCol w:w="2235"/>
        <w:gridCol w:w="2863"/>
        <w:gridCol w:w="3374"/>
        <w:gridCol w:w="3260"/>
        <w:gridCol w:w="1276"/>
        <w:gridCol w:w="1984"/>
      </w:tblGrid>
      <w:tr w:rsidR="002954A6" w:rsidRPr="002954A6" w14:paraId="32A9EE08" w14:textId="77777777" w:rsidTr="004D3FC1">
        <w:tc>
          <w:tcPr>
            <w:tcW w:w="14992" w:type="dxa"/>
            <w:gridSpan w:val="6"/>
            <w:shd w:val="clear" w:color="auto" w:fill="CFDCE3"/>
            <w:tcMar>
              <w:top w:w="57" w:type="dxa"/>
              <w:bottom w:w="57" w:type="dxa"/>
            </w:tcMar>
          </w:tcPr>
          <w:p w14:paraId="1ACC8228" w14:textId="7B8674DD" w:rsidR="006F0B6A" w:rsidRPr="002954A6" w:rsidRDefault="006D447D" w:rsidP="009242F1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lastRenderedPageBreak/>
              <w:t xml:space="preserve">Planned expenditure </w:t>
            </w:r>
          </w:p>
        </w:tc>
      </w:tr>
      <w:tr w:rsidR="002954A6" w:rsidRPr="002954A6" w14:paraId="0A92DD1E" w14:textId="77777777" w:rsidTr="004D3FC1">
        <w:tc>
          <w:tcPr>
            <w:tcW w:w="2235" w:type="dxa"/>
            <w:shd w:val="clear" w:color="auto" w:fill="auto"/>
            <w:tcMar>
              <w:top w:w="57" w:type="dxa"/>
              <w:bottom w:w="57" w:type="dxa"/>
            </w:tcMar>
          </w:tcPr>
          <w:p w14:paraId="3C1D76E8" w14:textId="77777777" w:rsidR="00A60ECF" w:rsidRPr="002954A6" w:rsidRDefault="00A60ECF" w:rsidP="00A60ECF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Academic year</w:t>
            </w:r>
          </w:p>
        </w:tc>
        <w:tc>
          <w:tcPr>
            <w:tcW w:w="12757" w:type="dxa"/>
            <w:gridSpan w:val="5"/>
            <w:shd w:val="clear" w:color="auto" w:fill="auto"/>
          </w:tcPr>
          <w:p w14:paraId="51677F7E" w14:textId="361DEE1D" w:rsidR="00A60ECF" w:rsidRPr="00D35A46" w:rsidRDefault="00D35A46" w:rsidP="00A60ECF">
            <w:pPr>
              <w:pStyle w:val="ListParagraph"/>
              <w:ind w:left="426"/>
              <w:rPr>
                <w:rFonts w:ascii="Arial" w:hAnsi="Arial" w:cs="Arial"/>
              </w:rPr>
            </w:pPr>
            <w:r w:rsidRPr="00D35A46">
              <w:rPr>
                <w:rFonts w:ascii="Arial" w:hAnsi="Arial" w:cs="Arial"/>
              </w:rPr>
              <w:t xml:space="preserve">The Governing body have decided to combine deprivation funding and pupil premium funding to ensure </w:t>
            </w:r>
            <w:proofErr w:type="gramStart"/>
            <w:r w:rsidRPr="00D35A46">
              <w:rPr>
                <w:rFonts w:ascii="Arial" w:hAnsi="Arial" w:cs="Arial"/>
              </w:rPr>
              <w:t>all of</w:t>
            </w:r>
            <w:proofErr w:type="gramEnd"/>
            <w:r w:rsidRPr="00D35A46">
              <w:rPr>
                <w:rFonts w:ascii="Arial" w:hAnsi="Arial" w:cs="Arial"/>
              </w:rPr>
              <w:t xml:space="preserve"> the pupils are able to benefit from the </w:t>
            </w:r>
            <w:r>
              <w:rPr>
                <w:rFonts w:ascii="Arial" w:hAnsi="Arial" w:cs="Arial"/>
              </w:rPr>
              <w:t>planned additional support</w:t>
            </w:r>
            <w:r w:rsidRPr="00D35A46">
              <w:rPr>
                <w:rFonts w:ascii="Arial" w:hAnsi="Arial" w:cs="Arial"/>
              </w:rPr>
              <w:t>.</w:t>
            </w:r>
          </w:p>
        </w:tc>
      </w:tr>
      <w:tr w:rsidR="002954A6" w:rsidRPr="002954A6" w14:paraId="1C21F955" w14:textId="77777777" w:rsidTr="004D3FC1">
        <w:tc>
          <w:tcPr>
            <w:tcW w:w="14992" w:type="dxa"/>
            <w:gridSpan w:val="6"/>
            <w:shd w:val="clear" w:color="auto" w:fill="CFDCE3"/>
            <w:tcMar>
              <w:top w:w="57" w:type="dxa"/>
              <w:bottom w:w="57" w:type="dxa"/>
            </w:tcMar>
          </w:tcPr>
          <w:p w14:paraId="3F39814B" w14:textId="3D275F24" w:rsidR="00765EFB" w:rsidRPr="002954A6" w:rsidRDefault="00765EFB" w:rsidP="00267F85">
            <w:pPr>
              <w:rPr>
                <w:rFonts w:ascii="Arial" w:hAnsi="Arial" w:cs="Arial"/>
              </w:rPr>
            </w:pPr>
            <w:r w:rsidRPr="002954A6">
              <w:rPr>
                <w:rFonts w:ascii="Arial" w:hAnsi="Arial" w:cs="Arial"/>
              </w:rPr>
              <w:t>The three heading</w:t>
            </w:r>
            <w:r w:rsidR="004E5349" w:rsidRPr="002954A6">
              <w:rPr>
                <w:rFonts w:ascii="Arial" w:hAnsi="Arial" w:cs="Arial"/>
              </w:rPr>
              <w:t>s</w:t>
            </w:r>
            <w:r w:rsidRPr="002954A6">
              <w:rPr>
                <w:rFonts w:ascii="Arial" w:hAnsi="Arial" w:cs="Arial"/>
              </w:rPr>
              <w:t xml:space="preserve"> below enable schools to demonstrate how they are using the </w:t>
            </w:r>
            <w:r w:rsidR="00267F85">
              <w:rPr>
                <w:rFonts w:ascii="Arial" w:hAnsi="Arial" w:cs="Arial"/>
              </w:rPr>
              <w:t>p</w:t>
            </w:r>
            <w:r w:rsidRPr="002954A6">
              <w:rPr>
                <w:rFonts w:ascii="Arial" w:hAnsi="Arial" w:cs="Arial"/>
              </w:rPr>
              <w:t xml:space="preserve">upil </w:t>
            </w:r>
            <w:r w:rsidR="00267F85">
              <w:rPr>
                <w:rFonts w:ascii="Arial" w:hAnsi="Arial" w:cs="Arial"/>
              </w:rPr>
              <w:t>p</w:t>
            </w:r>
            <w:r w:rsidRPr="002954A6">
              <w:rPr>
                <w:rFonts w:ascii="Arial" w:hAnsi="Arial" w:cs="Arial"/>
              </w:rPr>
              <w:t>remium to improve classroom pedagogy, provide targeted support and support whole school strategies</w:t>
            </w:r>
            <w:r w:rsidR="00827203" w:rsidRPr="002954A6">
              <w:rPr>
                <w:rFonts w:ascii="Arial" w:hAnsi="Arial" w:cs="Arial"/>
              </w:rPr>
              <w:t xml:space="preserve">. </w:t>
            </w:r>
          </w:p>
        </w:tc>
      </w:tr>
      <w:tr w:rsidR="002954A6" w:rsidRPr="002954A6" w14:paraId="2F5C647F" w14:textId="77777777" w:rsidTr="004D3FC1">
        <w:tc>
          <w:tcPr>
            <w:tcW w:w="14992" w:type="dxa"/>
            <w:gridSpan w:val="6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5E66F89C" w14:textId="77777777" w:rsidR="006D447D" w:rsidRPr="002954A6" w:rsidRDefault="004E5349" w:rsidP="006F2883">
            <w:pPr>
              <w:pStyle w:val="ListParagraph"/>
              <w:numPr>
                <w:ilvl w:val="0"/>
                <w:numId w:val="14"/>
              </w:numPr>
              <w:ind w:left="426" w:hanging="142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Quality of teaching</w:t>
            </w:r>
            <w:r w:rsidR="00B369C7" w:rsidRPr="002954A6">
              <w:rPr>
                <w:rFonts w:ascii="Arial" w:hAnsi="Arial" w:cs="Arial"/>
                <w:b/>
              </w:rPr>
              <w:t xml:space="preserve"> </w:t>
            </w:r>
            <w:r w:rsidR="006F2883" w:rsidRPr="002954A6">
              <w:rPr>
                <w:rFonts w:ascii="Arial" w:hAnsi="Arial" w:cs="Arial"/>
                <w:b/>
              </w:rPr>
              <w:t>for</w:t>
            </w:r>
            <w:r w:rsidR="00B369C7" w:rsidRPr="002954A6">
              <w:rPr>
                <w:rFonts w:ascii="Arial" w:hAnsi="Arial" w:cs="Arial"/>
                <w:b/>
              </w:rPr>
              <w:t xml:space="preserve"> all</w:t>
            </w:r>
          </w:p>
        </w:tc>
      </w:tr>
      <w:tr w:rsidR="002954A6" w:rsidRPr="002954A6" w14:paraId="552B8829" w14:textId="77777777" w:rsidTr="00DA6ECB">
        <w:trPr>
          <w:trHeight w:val="289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06881E3A" w14:textId="77777777" w:rsidR="00766387" w:rsidRPr="002954A6" w:rsidRDefault="00766387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Desired outcome</w:t>
            </w:r>
          </w:p>
        </w:tc>
        <w:tc>
          <w:tcPr>
            <w:tcW w:w="2863" w:type="dxa"/>
            <w:tcMar>
              <w:top w:w="57" w:type="dxa"/>
              <w:bottom w:w="57" w:type="dxa"/>
            </w:tcMar>
          </w:tcPr>
          <w:p w14:paraId="2EFC527D" w14:textId="77777777" w:rsidR="00766387" w:rsidRPr="002954A6" w:rsidRDefault="00766387" w:rsidP="006F0B6A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Chosen action</w:t>
            </w:r>
            <w:r w:rsidR="00267F85">
              <w:rPr>
                <w:rFonts w:ascii="Arial" w:hAnsi="Arial" w:cs="Arial"/>
                <w:b/>
              </w:rPr>
              <w:t xml:space="preserve"> </w:t>
            </w:r>
            <w:r w:rsidRPr="002954A6">
              <w:rPr>
                <w:rFonts w:ascii="Arial" w:hAnsi="Arial" w:cs="Arial"/>
                <w:b/>
              </w:rPr>
              <w:t>/</w:t>
            </w:r>
            <w:r w:rsidR="00267F85">
              <w:rPr>
                <w:rFonts w:ascii="Arial" w:hAnsi="Arial" w:cs="Arial"/>
                <w:b/>
              </w:rPr>
              <w:t xml:space="preserve"> </w:t>
            </w:r>
            <w:r w:rsidRPr="002954A6">
              <w:rPr>
                <w:rFonts w:ascii="Arial" w:hAnsi="Arial" w:cs="Arial"/>
                <w:b/>
              </w:rPr>
              <w:t>approach</w:t>
            </w:r>
          </w:p>
        </w:tc>
        <w:tc>
          <w:tcPr>
            <w:tcW w:w="3374" w:type="dxa"/>
            <w:shd w:val="clear" w:color="auto" w:fill="auto"/>
            <w:tcMar>
              <w:top w:w="57" w:type="dxa"/>
              <w:bottom w:w="57" w:type="dxa"/>
            </w:tcMar>
          </w:tcPr>
          <w:p w14:paraId="20F560D3" w14:textId="77777777" w:rsidR="00766387" w:rsidRPr="002954A6" w:rsidRDefault="00B44A21" w:rsidP="000A25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is the evidence and</w:t>
            </w:r>
            <w:r w:rsidR="00766387" w:rsidRPr="002954A6">
              <w:rPr>
                <w:rFonts w:ascii="Arial" w:hAnsi="Arial" w:cs="Arial"/>
                <w:b/>
              </w:rPr>
              <w:t xml:space="preserve"> rationale for this choice?</w:t>
            </w:r>
          </w:p>
        </w:tc>
        <w:tc>
          <w:tcPr>
            <w:tcW w:w="3260" w:type="dxa"/>
            <w:shd w:val="clear" w:color="auto" w:fill="auto"/>
            <w:tcMar>
              <w:top w:w="57" w:type="dxa"/>
              <w:bottom w:w="57" w:type="dxa"/>
            </w:tcMar>
          </w:tcPr>
          <w:p w14:paraId="00904936" w14:textId="77777777" w:rsidR="00766387" w:rsidRPr="002954A6" w:rsidRDefault="00766387" w:rsidP="00B01C9A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How will you ensure it is implemented well?</w:t>
            </w:r>
          </w:p>
        </w:tc>
        <w:tc>
          <w:tcPr>
            <w:tcW w:w="1276" w:type="dxa"/>
            <w:shd w:val="clear" w:color="auto" w:fill="auto"/>
          </w:tcPr>
          <w:p w14:paraId="3A5545D4" w14:textId="77777777" w:rsidR="00766387" w:rsidRPr="002954A6" w:rsidRDefault="00766387" w:rsidP="00B01C9A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Staff lead</w:t>
            </w:r>
          </w:p>
        </w:tc>
        <w:tc>
          <w:tcPr>
            <w:tcW w:w="1984" w:type="dxa"/>
          </w:tcPr>
          <w:p w14:paraId="7464AC1B" w14:textId="77777777" w:rsidR="00766387" w:rsidRPr="002954A6" w:rsidRDefault="00240F98" w:rsidP="00240F98">
            <w:pPr>
              <w:rPr>
                <w:rFonts w:ascii="Arial" w:hAnsi="Arial" w:cs="Arial"/>
                <w:b/>
              </w:rPr>
            </w:pPr>
            <w:r w:rsidRPr="00262114">
              <w:rPr>
                <w:rFonts w:ascii="Arial" w:hAnsi="Arial" w:cs="Arial"/>
                <w:b/>
              </w:rPr>
              <w:t>When will you review implementation?</w:t>
            </w:r>
          </w:p>
        </w:tc>
      </w:tr>
      <w:tr w:rsidR="002954A6" w:rsidRPr="002954A6" w14:paraId="286DE909" w14:textId="77777777" w:rsidTr="00DA6ECB">
        <w:trPr>
          <w:trHeight w:val="289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0705A418" w14:textId="3415BB8E" w:rsidR="00125340" w:rsidRPr="00883CD7" w:rsidRDefault="004008A8" w:rsidP="004029AD">
            <w:pPr>
              <w:rPr>
                <w:rFonts w:ascii="Arial" w:hAnsi="Arial" w:cs="Arial"/>
                <w:sz w:val="18"/>
                <w:szCs w:val="18"/>
              </w:rPr>
            </w:pPr>
            <w:r w:rsidRPr="00883CD7">
              <w:rPr>
                <w:rFonts w:ascii="Arial" w:hAnsi="Arial" w:cs="Arial"/>
                <w:sz w:val="18"/>
                <w:szCs w:val="18"/>
              </w:rPr>
              <w:t xml:space="preserve">Improved </w:t>
            </w:r>
            <w:r w:rsidR="006C4292">
              <w:rPr>
                <w:rFonts w:ascii="Arial" w:hAnsi="Arial" w:cs="Arial"/>
                <w:sz w:val="18"/>
                <w:szCs w:val="18"/>
              </w:rPr>
              <w:t>speaking and listening</w:t>
            </w:r>
            <w:r w:rsidRPr="00883CD7">
              <w:rPr>
                <w:rFonts w:ascii="Arial" w:hAnsi="Arial" w:cs="Arial"/>
                <w:sz w:val="18"/>
                <w:szCs w:val="18"/>
              </w:rPr>
              <w:t xml:space="preserve"> skills </w:t>
            </w:r>
          </w:p>
        </w:tc>
        <w:tc>
          <w:tcPr>
            <w:tcW w:w="2863" w:type="dxa"/>
            <w:tcMar>
              <w:top w:w="57" w:type="dxa"/>
              <w:bottom w:w="57" w:type="dxa"/>
            </w:tcMar>
          </w:tcPr>
          <w:p w14:paraId="298F7B3A" w14:textId="77777777" w:rsidR="007C4F4A" w:rsidRDefault="00F738CE" w:rsidP="006F32DF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18"/>
                <w:szCs w:val="18"/>
              </w:rPr>
            </w:pPr>
            <w:r w:rsidRPr="006F32DF">
              <w:rPr>
                <w:rFonts w:ascii="Arial" w:hAnsi="Arial" w:cs="Arial"/>
                <w:sz w:val="18"/>
                <w:szCs w:val="18"/>
              </w:rPr>
              <w:t>Continue with</w:t>
            </w:r>
            <w:r w:rsidR="004008A8" w:rsidRPr="006F32DF">
              <w:rPr>
                <w:rFonts w:ascii="Arial" w:hAnsi="Arial" w:cs="Arial"/>
                <w:sz w:val="18"/>
                <w:szCs w:val="18"/>
              </w:rPr>
              <w:t xml:space="preserve"> tiered vocabulary</w:t>
            </w:r>
            <w:r w:rsidR="00883CD7" w:rsidRPr="006F32DF">
              <w:rPr>
                <w:rFonts w:ascii="Arial" w:hAnsi="Arial" w:cs="Arial"/>
                <w:sz w:val="18"/>
                <w:szCs w:val="18"/>
              </w:rPr>
              <w:t xml:space="preserve"> to ensure the children have sufficient tier 2 words to be able to reach their potential.</w:t>
            </w:r>
          </w:p>
          <w:p w14:paraId="47B38AFA" w14:textId="0992546E" w:rsidR="00553692" w:rsidRPr="006F32DF" w:rsidRDefault="00553692" w:rsidP="006F32DF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Introduce WELCOM into KS1</w:t>
            </w:r>
          </w:p>
        </w:tc>
        <w:tc>
          <w:tcPr>
            <w:tcW w:w="3374" w:type="dxa"/>
            <w:shd w:val="clear" w:color="auto" w:fill="auto"/>
            <w:tcMar>
              <w:top w:w="57" w:type="dxa"/>
              <w:bottom w:w="57" w:type="dxa"/>
            </w:tcMar>
          </w:tcPr>
          <w:p w14:paraId="4DE774FB" w14:textId="74152DD2" w:rsidR="00125340" w:rsidRPr="006F32DF" w:rsidRDefault="004008A8" w:rsidP="006F32DF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18"/>
                <w:szCs w:val="18"/>
              </w:rPr>
            </w:pPr>
            <w:r w:rsidRPr="006F32DF">
              <w:rPr>
                <w:rFonts w:ascii="Arial" w:hAnsi="Arial" w:cs="Arial"/>
                <w:sz w:val="18"/>
                <w:szCs w:val="18"/>
              </w:rPr>
              <w:t>Research shows that children from deprived backgrounds hear far less words than those from other backgrounds</w:t>
            </w:r>
            <w:r w:rsidR="00883CD7" w:rsidRPr="006F32DF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8006D0" w:rsidRPr="006F32D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8006D0" w:rsidRPr="006F32DF">
              <w:rPr>
                <w:rFonts w:ascii="Arial" w:hAnsi="Arial" w:cs="Arial"/>
                <w:sz w:val="18"/>
                <w:szCs w:val="18"/>
              </w:rPr>
              <w:t>T</w:t>
            </w:r>
            <w:r w:rsidR="00883CD7" w:rsidRPr="006F32DF">
              <w:rPr>
                <w:rFonts w:ascii="Arial" w:hAnsi="Arial" w:cs="Arial"/>
                <w:sz w:val="18"/>
                <w:szCs w:val="18"/>
              </w:rPr>
              <w:t>he majority of</w:t>
            </w:r>
            <w:proofErr w:type="gramEnd"/>
            <w:r w:rsidR="00883CD7" w:rsidRPr="006F32DF">
              <w:rPr>
                <w:rFonts w:ascii="Arial" w:hAnsi="Arial" w:cs="Arial"/>
                <w:sz w:val="18"/>
                <w:szCs w:val="18"/>
              </w:rPr>
              <w:t xml:space="preserve"> children spe</w:t>
            </w:r>
            <w:r w:rsidR="008006D0" w:rsidRPr="006F32DF">
              <w:rPr>
                <w:rFonts w:ascii="Arial" w:hAnsi="Arial" w:cs="Arial"/>
                <w:sz w:val="18"/>
                <w:szCs w:val="18"/>
              </w:rPr>
              <w:t>ak English as an additional language therefore the majority of children hear even less English.</w:t>
            </w:r>
          </w:p>
        </w:tc>
        <w:tc>
          <w:tcPr>
            <w:tcW w:w="3260" w:type="dxa"/>
            <w:shd w:val="clear" w:color="auto" w:fill="auto"/>
            <w:tcMar>
              <w:top w:w="57" w:type="dxa"/>
              <w:bottom w:w="57" w:type="dxa"/>
            </w:tcMar>
          </w:tcPr>
          <w:p w14:paraId="0C39337A" w14:textId="77777777" w:rsidR="00125340" w:rsidRDefault="004008A8" w:rsidP="00B01C9A">
            <w:pPr>
              <w:rPr>
                <w:rFonts w:ascii="Arial" w:hAnsi="Arial" w:cs="Arial"/>
                <w:sz w:val="18"/>
                <w:szCs w:val="18"/>
              </w:rPr>
            </w:pPr>
            <w:r w:rsidRPr="00883CD7">
              <w:rPr>
                <w:rFonts w:ascii="Arial" w:hAnsi="Arial" w:cs="Arial"/>
                <w:sz w:val="18"/>
                <w:szCs w:val="18"/>
              </w:rPr>
              <w:t>Systematic whole school approach each phase having tailored CPD</w:t>
            </w:r>
          </w:p>
          <w:p w14:paraId="6EC8C315" w14:textId="77777777" w:rsidR="00B73606" w:rsidRDefault="00B73606" w:rsidP="00B01C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84FE1C" w14:textId="4CE9D9A0" w:rsidR="00B73606" w:rsidRPr="00883CD7" w:rsidRDefault="00B73606" w:rsidP="00B01C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Embedding WELCOM approach from EYFS through transfer of knowledge from existing practitioners</w:t>
            </w:r>
          </w:p>
        </w:tc>
        <w:tc>
          <w:tcPr>
            <w:tcW w:w="1276" w:type="dxa"/>
            <w:shd w:val="clear" w:color="auto" w:fill="auto"/>
          </w:tcPr>
          <w:p w14:paraId="541B9115" w14:textId="424E9EA0" w:rsidR="00AE2DC6" w:rsidRDefault="00AE2DC6" w:rsidP="00AE2D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AHT (English)</w:t>
            </w:r>
          </w:p>
          <w:p w14:paraId="5D283DA2" w14:textId="6BD16410" w:rsidR="00B73606" w:rsidRDefault="00B73606" w:rsidP="00AE2DC6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F8AF73" w14:textId="3FB322BF" w:rsidR="00B73606" w:rsidRDefault="00B73606" w:rsidP="00AE2D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SENDCO</w:t>
            </w:r>
          </w:p>
          <w:p w14:paraId="11155191" w14:textId="62F7B65A" w:rsidR="00125340" w:rsidRPr="00883CD7" w:rsidRDefault="00125340" w:rsidP="00B01C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9E6DB09" w14:textId="420A532F" w:rsidR="00125340" w:rsidRPr="00883CD7" w:rsidRDefault="00F738CE" w:rsidP="00A24C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July 20</w:t>
            </w:r>
            <w:r w:rsidR="009B0DDE">
              <w:rPr>
                <w:rFonts w:ascii="Arial" w:hAnsi="Arial" w:cs="Arial"/>
                <w:sz w:val="18"/>
                <w:szCs w:val="18"/>
              </w:rPr>
              <w:t>2</w:t>
            </w:r>
            <w:r w:rsidR="00B73606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954A6" w:rsidRPr="002954A6" w14:paraId="28833020" w14:textId="77777777" w:rsidTr="00266028">
        <w:trPr>
          <w:trHeight w:hRule="exact" w:val="5016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4317131F" w14:textId="3F033636" w:rsidR="006B1827" w:rsidRPr="005122A4" w:rsidRDefault="005122A4">
            <w:pPr>
              <w:rPr>
                <w:rFonts w:ascii="Arial" w:hAnsi="Arial" w:cs="Arial"/>
                <w:sz w:val="18"/>
                <w:szCs w:val="18"/>
              </w:rPr>
            </w:pPr>
            <w:r w:rsidRPr="005122A4">
              <w:rPr>
                <w:rFonts w:ascii="Arial" w:hAnsi="Arial" w:cs="Arial"/>
                <w:sz w:val="18"/>
                <w:szCs w:val="18"/>
              </w:rPr>
              <w:t>Improved reading skills</w:t>
            </w:r>
          </w:p>
        </w:tc>
        <w:tc>
          <w:tcPr>
            <w:tcW w:w="2863" w:type="dxa"/>
            <w:tcMar>
              <w:top w:w="57" w:type="dxa"/>
              <w:bottom w:w="57" w:type="dxa"/>
            </w:tcMar>
          </w:tcPr>
          <w:p w14:paraId="4F98DED0" w14:textId="58964700" w:rsidR="00266028" w:rsidRPr="00266028" w:rsidRDefault="00266028" w:rsidP="0026602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18"/>
                <w:szCs w:val="18"/>
              </w:rPr>
            </w:pPr>
            <w:r w:rsidRPr="00266028">
              <w:rPr>
                <w:rFonts w:ascii="Arial" w:hAnsi="Arial" w:cs="Arial"/>
                <w:sz w:val="18"/>
                <w:szCs w:val="18"/>
              </w:rPr>
              <w:t xml:space="preserve">Staff in YR-Y3 to become familiar with new Big Cat Phonics resources and produce resources to support delivery </w:t>
            </w:r>
          </w:p>
          <w:p w14:paraId="11F73E85" w14:textId="30267C66" w:rsidR="00266028" w:rsidRPr="005C5C39" w:rsidRDefault="00266028" w:rsidP="005C5C39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18"/>
                <w:szCs w:val="18"/>
              </w:rPr>
            </w:pPr>
            <w:r w:rsidRPr="00266028">
              <w:rPr>
                <w:rFonts w:ascii="Arial" w:hAnsi="Arial" w:cs="Arial"/>
                <w:sz w:val="18"/>
                <w:szCs w:val="18"/>
              </w:rPr>
              <w:t xml:space="preserve">Staff in YR-Y3 to receive training in decoding/comprehension/prosody structure of Guided Reading sessions </w:t>
            </w:r>
          </w:p>
          <w:p w14:paraId="6E47EFA6" w14:textId="721F718D" w:rsidR="000D26B7" w:rsidRPr="001B0865" w:rsidRDefault="00266028" w:rsidP="007F271A">
            <w:pPr>
              <w:numPr>
                <w:ilvl w:val="0"/>
                <w:numId w:val="40"/>
              </w:numPr>
              <w:rPr>
                <w:rFonts w:ascii="Arial" w:hAnsi="Arial" w:cs="Arial"/>
                <w:sz w:val="18"/>
                <w:szCs w:val="18"/>
              </w:rPr>
            </w:pPr>
            <w:r w:rsidRPr="005C5C39">
              <w:rPr>
                <w:rFonts w:ascii="Arial" w:hAnsi="Arial" w:cs="Arial"/>
                <w:sz w:val="18"/>
                <w:szCs w:val="18"/>
              </w:rPr>
              <w:t xml:space="preserve">Intervention training for TAs for ‘bottom 20%’ </w:t>
            </w:r>
          </w:p>
        </w:tc>
        <w:tc>
          <w:tcPr>
            <w:tcW w:w="3374" w:type="dxa"/>
            <w:tcMar>
              <w:top w:w="57" w:type="dxa"/>
              <w:bottom w:w="57" w:type="dxa"/>
            </w:tcMar>
          </w:tcPr>
          <w:p w14:paraId="70125EAA" w14:textId="78B7E9BE" w:rsidR="00125340" w:rsidRDefault="00BA27AB" w:rsidP="006F32DF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Research has shown that fidelity to one scheme aids progress in Phonics.</w:t>
            </w:r>
          </w:p>
          <w:p w14:paraId="428F1755" w14:textId="056EA0E4" w:rsidR="00BA27AB" w:rsidRDefault="00466D86" w:rsidP="006F32DF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More structured approach to Guided sessions focussing on key skills will aid progress.</w:t>
            </w:r>
          </w:p>
          <w:p w14:paraId="58C19323" w14:textId="6E728904" w:rsidR="00254B11" w:rsidRPr="001B0865" w:rsidRDefault="000A1700" w:rsidP="00254B11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Focus on ‘bottom 20%’ will increase catch-up for this group.</w:t>
            </w:r>
          </w:p>
        </w:tc>
        <w:tc>
          <w:tcPr>
            <w:tcW w:w="3260" w:type="dxa"/>
            <w:shd w:val="clear" w:color="auto" w:fill="auto"/>
            <w:tcMar>
              <w:top w:w="57" w:type="dxa"/>
              <w:bottom w:w="57" w:type="dxa"/>
            </w:tcMar>
          </w:tcPr>
          <w:p w14:paraId="3899E683" w14:textId="77777777" w:rsidR="00F738CE" w:rsidRDefault="000A7FA0" w:rsidP="007007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Effective training programme</w:t>
            </w:r>
            <w:r w:rsidR="00C2295F">
              <w:rPr>
                <w:rFonts w:ascii="Arial" w:hAnsi="Arial" w:cs="Arial"/>
                <w:sz w:val="18"/>
                <w:szCs w:val="18"/>
              </w:rPr>
              <w:t xml:space="preserve"> and producing question stems to help support delivery</w:t>
            </w:r>
          </w:p>
          <w:p w14:paraId="725C6C4B" w14:textId="77777777" w:rsidR="00C2295F" w:rsidRDefault="00C2295F" w:rsidP="007007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D85F6F" w14:textId="4D794DB7" w:rsidR="00C2295F" w:rsidRPr="005122A4" w:rsidRDefault="00C2295F" w:rsidP="007007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Guidance for teachers on identifying ‘bottom 20%’</w:t>
            </w:r>
          </w:p>
        </w:tc>
        <w:tc>
          <w:tcPr>
            <w:tcW w:w="1276" w:type="dxa"/>
            <w:shd w:val="clear" w:color="auto" w:fill="auto"/>
          </w:tcPr>
          <w:p w14:paraId="3AD20AA1" w14:textId="5431C3AE" w:rsidR="00125340" w:rsidRPr="00AE78F2" w:rsidRDefault="00AE2D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AHT (English)</w:t>
            </w:r>
          </w:p>
        </w:tc>
        <w:tc>
          <w:tcPr>
            <w:tcW w:w="1984" w:type="dxa"/>
            <w:shd w:val="clear" w:color="auto" w:fill="auto"/>
          </w:tcPr>
          <w:p w14:paraId="26EE8C25" w14:textId="1874C9D7" w:rsidR="00125340" w:rsidRPr="00AE78F2" w:rsidRDefault="00F738CE" w:rsidP="00E20F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July 20</w:t>
            </w:r>
            <w:r w:rsidR="009B0DDE">
              <w:rPr>
                <w:rFonts w:ascii="Arial" w:hAnsi="Arial" w:cs="Arial"/>
                <w:sz w:val="18"/>
                <w:szCs w:val="18"/>
              </w:rPr>
              <w:t>2</w:t>
            </w:r>
            <w:r w:rsidR="001B0865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781677" w:rsidRPr="002954A6" w14:paraId="7BB948DE" w14:textId="77777777" w:rsidTr="00DA6ECB">
        <w:trPr>
          <w:trHeight w:hRule="exact" w:val="1589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62BD6F97" w14:textId="5870AE05" w:rsidR="00781677" w:rsidRPr="005122A4" w:rsidRDefault="001048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Ensure Curriculum</w:t>
            </w:r>
            <w:r w:rsidR="009D140A">
              <w:rPr>
                <w:rFonts w:ascii="Arial" w:hAnsi="Arial" w:cs="Arial"/>
                <w:sz w:val="18"/>
                <w:szCs w:val="18"/>
              </w:rPr>
              <w:t xml:space="preserve"> helps develop a rich knowledge base</w:t>
            </w:r>
          </w:p>
        </w:tc>
        <w:tc>
          <w:tcPr>
            <w:tcW w:w="2863" w:type="dxa"/>
            <w:tcMar>
              <w:top w:w="57" w:type="dxa"/>
              <w:bottom w:w="57" w:type="dxa"/>
            </w:tcMar>
          </w:tcPr>
          <w:p w14:paraId="186ED41B" w14:textId="3A47B811" w:rsidR="00781677" w:rsidRPr="006F32DF" w:rsidRDefault="009D140A" w:rsidP="006F32DF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Creation of skills-knowledge organisers to help assess current and future learning</w:t>
            </w:r>
          </w:p>
        </w:tc>
        <w:tc>
          <w:tcPr>
            <w:tcW w:w="3374" w:type="dxa"/>
            <w:tcMar>
              <w:top w:w="57" w:type="dxa"/>
              <w:bottom w:w="57" w:type="dxa"/>
            </w:tcMar>
          </w:tcPr>
          <w:p w14:paraId="6ECBBC50" w14:textId="0616167A" w:rsidR="00781677" w:rsidRPr="006F32DF" w:rsidRDefault="009D140A" w:rsidP="006F32DF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Use of these will help ensure Topics are focussed on developing secure skills and </w:t>
            </w:r>
            <w:r w:rsidR="00AF28D0">
              <w:rPr>
                <w:rFonts w:ascii="Arial" w:hAnsi="Arial" w:cs="Arial"/>
                <w:sz w:val="18"/>
                <w:szCs w:val="18"/>
              </w:rPr>
              <w:t>will further develop vocabulary.</w:t>
            </w:r>
          </w:p>
        </w:tc>
        <w:tc>
          <w:tcPr>
            <w:tcW w:w="3260" w:type="dxa"/>
            <w:shd w:val="clear" w:color="auto" w:fill="auto"/>
            <w:tcMar>
              <w:top w:w="57" w:type="dxa"/>
              <w:bottom w:w="57" w:type="dxa"/>
            </w:tcMar>
          </w:tcPr>
          <w:p w14:paraId="19044539" w14:textId="5AEB0532" w:rsidR="007F554F" w:rsidRPr="005122A4" w:rsidRDefault="001E1E50" w:rsidP="00B60E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Training and support for teachers</w:t>
            </w:r>
          </w:p>
        </w:tc>
        <w:tc>
          <w:tcPr>
            <w:tcW w:w="1276" w:type="dxa"/>
            <w:shd w:val="clear" w:color="auto" w:fill="auto"/>
          </w:tcPr>
          <w:p w14:paraId="7E3CB6E1" w14:textId="40907536" w:rsidR="007F554F" w:rsidRDefault="001E1E50" w:rsidP="007F554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DHT (Curriculum) </w:t>
            </w:r>
          </w:p>
          <w:p w14:paraId="53E04E6F" w14:textId="77777777" w:rsidR="00781677" w:rsidRDefault="00781677" w:rsidP="00AE2D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5F2DD10A" w14:textId="2F558F4D" w:rsidR="00781677" w:rsidRDefault="007F554F" w:rsidP="00E20F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July 202</w:t>
            </w:r>
            <w:r w:rsidR="001E1E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42742" w:rsidRPr="002954A6" w14:paraId="44DA58CA" w14:textId="77777777" w:rsidTr="00D37627">
        <w:trPr>
          <w:trHeight w:hRule="exact" w:val="3809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63F01DD0" w14:textId="767E7CE2" w:rsidR="00242742" w:rsidRDefault="005F35EB">
            <w:pPr>
              <w:rPr>
                <w:rFonts w:ascii="Arial" w:hAnsi="Arial" w:cs="Arial"/>
                <w:sz w:val="18"/>
                <w:szCs w:val="18"/>
              </w:rPr>
            </w:pPr>
            <w:r w:rsidRPr="005F35EB">
              <w:rPr>
                <w:rFonts w:ascii="Arial" w:hAnsi="Arial" w:cs="Arial"/>
                <w:sz w:val="18"/>
                <w:szCs w:val="18"/>
              </w:rPr>
              <w:t>Ensure programme of life skills, raising aspirations and working with the wider community is built into curriculum</w:t>
            </w:r>
          </w:p>
        </w:tc>
        <w:tc>
          <w:tcPr>
            <w:tcW w:w="2863" w:type="dxa"/>
            <w:tcMar>
              <w:top w:w="57" w:type="dxa"/>
              <w:bottom w:w="57" w:type="dxa"/>
            </w:tcMar>
          </w:tcPr>
          <w:p w14:paraId="74A580DA" w14:textId="5903D198" w:rsidR="00D37627" w:rsidRPr="00D37627" w:rsidRDefault="00D37627" w:rsidP="00D37627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18"/>
                <w:szCs w:val="18"/>
              </w:rPr>
            </w:pPr>
            <w:r w:rsidRPr="00D37627">
              <w:rPr>
                <w:rFonts w:ascii="Arial" w:hAnsi="Arial" w:cs="Arial"/>
                <w:sz w:val="18"/>
                <w:szCs w:val="18"/>
              </w:rPr>
              <w:t xml:space="preserve">Ensure programme for developing life skills is implemented, including communicating to parents through newsletter/Parents’ evenings </w:t>
            </w:r>
          </w:p>
          <w:p w14:paraId="3D7BCAB3" w14:textId="1F95E5A9" w:rsidR="00D37627" w:rsidRPr="00D37627" w:rsidRDefault="00D37627" w:rsidP="00D37627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18"/>
                <w:szCs w:val="18"/>
              </w:rPr>
            </w:pPr>
            <w:r w:rsidRPr="00D37627">
              <w:rPr>
                <w:rFonts w:ascii="Arial" w:hAnsi="Arial" w:cs="Arial"/>
                <w:sz w:val="18"/>
                <w:szCs w:val="18"/>
              </w:rPr>
              <w:t xml:space="preserve">Develop links for business engagement and devise whole-school programme for business engagement as a vehicle for raising aspirations including Enterprise Week </w:t>
            </w:r>
          </w:p>
          <w:p w14:paraId="0DB4B07F" w14:textId="434C478E" w:rsidR="00242742" w:rsidRPr="00D37627" w:rsidRDefault="00D37627" w:rsidP="00D37627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18"/>
                <w:szCs w:val="18"/>
              </w:rPr>
            </w:pPr>
            <w:r w:rsidRPr="00D37627">
              <w:rPr>
                <w:rFonts w:ascii="Arial" w:hAnsi="Arial" w:cs="Arial"/>
                <w:sz w:val="18"/>
                <w:szCs w:val="18"/>
              </w:rPr>
              <w:t xml:space="preserve">Develop links with community and voluntary organisations and devise programme for school involvement </w:t>
            </w:r>
          </w:p>
        </w:tc>
        <w:tc>
          <w:tcPr>
            <w:tcW w:w="3374" w:type="dxa"/>
            <w:tcMar>
              <w:top w:w="57" w:type="dxa"/>
              <w:bottom w:w="57" w:type="dxa"/>
            </w:tcMar>
          </w:tcPr>
          <w:p w14:paraId="67E3BC3F" w14:textId="00F00021" w:rsidR="00242742" w:rsidRDefault="00D225AD" w:rsidP="006F32DF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Children from disadvantaged backgrounds will typically have a limited range of </w:t>
            </w:r>
            <w:r w:rsidR="001F1099">
              <w:rPr>
                <w:rFonts w:ascii="Arial" w:hAnsi="Arial" w:cs="Arial"/>
                <w:sz w:val="18"/>
                <w:szCs w:val="18"/>
              </w:rPr>
              <w:t xml:space="preserve">life experience.  </w:t>
            </w:r>
            <w:r w:rsidR="00142043">
              <w:rPr>
                <w:rFonts w:ascii="Arial" w:hAnsi="Arial" w:cs="Arial"/>
                <w:sz w:val="18"/>
                <w:szCs w:val="18"/>
              </w:rPr>
              <w:t>This will provide the opportunity to develop basic life skills, raise aspiration and help develop a sense of community</w:t>
            </w:r>
          </w:p>
        </w:tc>
        <w:tc>
          <w:tcPr>
            <w:tcW w:w="3260" w:type="dxa"/>
            <w:shd w:val="clear" w:color="auto" w:fill="auto"/>
            <w:tcMar>
              <w:top w:w="57" w:type="dxa"/>
              <w:bottom w:w="57" w:type="dxa"/>
            </w:tcMar>
          </w:tcPr>
          <w:p w14:paraId="25CD5D45" w14:textId="77777777" w:rsidR="00142043" w:rsidRDefault="00142043" w:rsidP="00B60E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Development of life skills programme</w:t>
            </w:r>
          </w:p>
          <w:p w14:paraId="775539B6" w14:textId="77777777" w:rsidR="001A1A88" w:rsidRDefault="00142043" w:rsidP="00B60E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Business engagement</w:t>
            </w:r>
            <w:r w:rsidR="001A1A88">
              <w:rPr>
                <w:rFonts w:ascii="Arial" w:hAnsi="Arial" w:cs="Arial"/>
                <w:sz w:val="18"/>
                <w:szCs w:val="18"/>
              </w:rPr>
              <w:t xml:space="preserve"> programme</w:t>
            </w:r>
          </w:p>
          <w:p w14:paraId="26B99B00" w14:textId="6A9B5869" w:rsidR="00242742" w:rsidRDefault="001A1A88" w:rsidP="00B60E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Community involvement programme</w:t>
            </w:r>
            <w:r w:rsidR="0025206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397C07DF" w14:textId="558A6C64" w:rsidR="00242742" w:rsidRDefault="005F35EB" w:rsidP="007F554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AHT (Wider Curriculum)</w:t>
            </w:r>
          </w:p>
        </w:tc>
        <w:tc>
          <w:tcPr>
            <w:tcW w:w="1984" w:type="dxa"/>
            <w:shd w:val="clear" w:color="auto" w:fill="auto"/>
          </w:tcPr>
          <w:p w14:paraId="6646CAAE" w14:textId="0869CA40" w:rsidR="00242742" w:rsidRDefault="00252063" w:rsidP="00E20F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July 202</w:t>
            </w:r>
            <w:r w:rsidR="005F35EB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4E13E8" w:rsidRPr="002954A6" w14:paraId="001C7472" w14:textId="77777777" w:rsidTr="00DA6ECB">
        <w:trPr>
          <w:trHeight w:hRule="exact" w:val="1589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7DE74867" w14:textId="3951BE9C" w:rsidR="004E13E8" w:rsidRDefault="001253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Ensure the quality of educational provision in the school is at least good, with mechanisms in place to embed outstanding practice</w:t>
            </w:r>
          </w:p>
        </w:tc>
        <w:tc>
          <w:tcPr>
            <w:tcW w:w="2863" w:type="dxa"/>
            <w:tcMar>
              <w:top w:w="57" w:type="dxa"/>
              <w:bottom w:w="57" w:type="dxa"/>
            </w:tcMar>
          </w:tcPr>
          <w:p w14:paraId="2CD1A15D" w14:textId="109E8377" w:rsidR="004E13E8" w:rsidRDefault="00CE3BF9" w:rsidP="006F32DF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Appoint specialist Teaching and Learning lead to improve standards of teaching and learning across the school</w:t>
            </w:r>
          </w:p>
        </w:tc>
        <w:tc>
          <w:tcPr>
            <w:tcW w:w="3374" w:type="dxa"/>
            <w:tcMar>
              <w:top w:w="57" w:type="dxa"/>
              <w:bottom w:w="57" w:type="dxa"/>
            </w:tcMar>
          </w:tcPr>
          <w:p w14:paraId="01282FB3" w14:textId="22E66686" w:rsidR="004E13E8" w:rsidRDefault="00313030" w:rsidP="006F32DF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High-quality teaching and learning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is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essential to underpin the redeveloped curriculum and ensure it is delivered in a way that is stim</w:t>
            </w:r>
            <w:r w:rsidR="00154DF8">
              <w:rPr>
                <w:rFonts w:ascii="Arial" w:hAnsi="Arial" w:cs="Arial"/>
                <w:sz w:val="18"/>
                <w:szCs w:val="18"/>
              </w:rPr>
              <w:t>ulating and engaging</w:t>
            </w:r>
            <w:r w:rsidR="00DA0621">
              <w:rPr>
                <w:rFonts w:ascii="Arial" w:hAnsi="Arial" w:cs="Arial"/>
                <w:sz w:val="18"/>
                <w:szCs w:val="18"/>
              </w:rPr>
              <w:t xml:space="preserve"> for disadvantaged pupils.</w:t>
            </w:r>
          </w:p>
        </w:tc>
        <w:tc>
          <w:tcPr>
            <w:tcW w:w="3260" w:type="dxa"/>
            <w:shd w:val="clear" w:color="auto" w:fill="auto"/>
            <w:tcMar>
              <w:top w:w="57" w:type="dxa"/>
              <w:bottom w:w="57" w:type="dxa"/>
            </w:tcMar>
          </w:tcPr>
          <w:p w14:paraId="65ABA20B" w14:textId="1DECC0A7" w:rsidR="004E13E8" w:rsidRDefault="00DA0621" w:rsidP="00B60E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Initial</w:t>
            </w:r>
            <w:r w:rsidR="003C1E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35F48">
              <w:rPr>
                <w:rFonts w:ascii="Arial" w:hAnsi="Arial" w:cs="Arial"/>
                <w:sz w:val="18"/>
                <w:szCs w:val="18"/>
              </w:rPr>
              <w:t xml:space="preserve">audit </w:t>
            </w:r>
            <w:r w:rsidR="003236BC">
              <w:rPr>
                <w:rFonts w:ascii="Arial" w:hAnsi="Arial" w:cs="Arial"/>
                <w:sz w:val="18"/>
                <w:szCs w:val="18"/>
              </w:rPr>
              <w:t>of T&amp;L carried out to identify areas of outstanding practice</w:t>
            </w:r>
          </w:p>
          <w:p w14:paraId="7DBAA15E" w14:textId="05BF2795" w:rsidR="003236BC" w:rsidRDefault="003236BC" w:rsidP="00B60E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Bespoke system of CPD for all staff members to </w:t>
            </w:r>
            <w:r w:rsidR="00077BE8">
              <w:rPr>
                <w:rFonts w:ascii="Arial" w:hAnsi="Arial" w:cs="Arial"/>
                <w:sz w:val="18"/>
                <w:szCs w:val="18"/>
              </w:rPr>
              <w:t>observe and assimilate examples of outstanding practice</w:t>
            </w:r>
          </w:p>
        </w:tc>
        <w:tc>
          <w:tcPr>
            <w:tcW w:w="1276" w:type="dxa"/>
            <w:shd w:val="clear" w:color="auto" w:fill="auto"/>
          </w:tcPr>
          <w:p w14:paraId="7BCD8DF4" w14:textId="32046E8E" w:rsidR="004E13E8" w:rsidRDefault="00077BE8" w:rsidP="007F554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AHT (Teaching &amp; Learning)</w:t>
            </w:r>
          </w:p>
        </w:tc>
        <w:tc>
          <w:tcPr>
            <w:tcW w:w="1984" w:type="dxa"/>
            <w:shd w:val="clear" w:color="auto" w:fill="auto"/>
          </w:tcPr>
          <w:p w14:paraId="17CBCA4C" w14:textId="6A5084D7" w:rsidR="004E13E8" w:rsidRDefault="00077BE8" w:rsidP="00E20F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July 202</w:t>
            </w:r>
            <w:r w:rsidR="000C0CD2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B256AA" w:rsidRPr="002954A6" w14:paraId="60661D8D" w14:textId="77777777" w:rsidTr="00DA6ECB">
        <w:trPr>
          <w:trHeight w:hRule="exact" w:val="1589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669C07D5" w14:textId="30568325" w:rsidR="00B256AA" w:rsidRDefault="00D66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Enhance quality of</w:t>
            </w:r>
            <w:r w:rsidR="006231A8">
              <w:rPr>
                <w:rFonts w:ascii="Arial" w:hAnsi="Arial" w:cs="Arial"/>
                <w:sz w:val="18"/>
                <w:szCs w:val="18"/>
              </w:rPr>
              <w:t xml:space="preserve"> outdoor provision in EYFS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63" w:type="dxa"/>
            <w:tcMar>
              <w:top w:w="57" w:type="dxa"/>
              <w:bottom w:w="57" w:type="dxa"/>
            </w:tcMar>
          </w:tcPr>
          <w:p w14:paraId="041E2D96" w14:textId="77777777" w:rsidR="00B256AA" w:rsidRDefault="00A55FB6" w:rsidP="006F32DF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Ensure outdoor environment is effectively tailored towards all areas of learning</w:t>
            </w:r>
          </w:p>
          <w:p w14:paraId="0AE56FB1" w14:textId="27A2D25A" w:rsidR="00A55FB6" w:rsidRDefault="00A55FB6" w:rsidP="006F32DF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Introduce Forest School</w:t>
            </w:r>
          </w:p>
        </w:tc>
        <w:tc>
          <w:tcPr>
            <w:tcW w:w="3374" w:type="dxa"/>
            <w:tcMar>
              <w:top w:w="57" w:type="dxa"/>
              <w:bottom w:w="57" w:type="dxa"/>
            </w:tcMar>
          </w:tcPr>
          <w:p w14:paraId="1EFA8FB3" w14:textId="66288B41" w:rsidR="00B256AA" w:rsidRDefault="00DA6ECB" w:rsidP="006F32DF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Children </w:t>
            </w:r>
            <w:r w:rsidR="00171FCD">
              <w:rPr>
                <w:rFonts w:ascii="Arial" w:hAnsi="Arial" w:cs="Arial"/>
                <w:sz w:val="18"/>
                <w:szCs w:val="18"/>
              </w:rPr>
              <w:t>have limited opportunities to access the outdoors out of school.  Research has shown that quality outdoor provision ha a significant positive impact on a child’s development</w:t>
            </w:r>
          </w:p>
        </w:tc>
        <w:tc>
          <w:tcPr>
            <w:tcW w:w="3260" w:type="dxa"/>
            <w:shd w:val="clear" w:color="auto" w:fill="auto"/>
            <w:tcMar>
              <w:top w:w="57" w:type="dxa"/>
              <w:bottom w:w="57" w:type="dxa"/>
            </w:tcMar>
          </w:tcPr>
          <w:p w14:paraId="6F7C4E01" w14:textId="3E35772D" w:rsidR="00B256AA" w:rsidRDefault="001C3336" w:rsidP="00B60E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Initial audit of </w:t>
            </w:r>
            <w:r w:rsidR="00171FCD">
              <w:rPr>
                <w:rFonts w:ascii="Arial" w:hAnsi="Arial" w:cs="Arial"/>
                <w:sz w:val="18"/>
                <w:szCs w:val="18"/>
              </w:rPr>
              <w:t>provision</w:t>
            </w:r>
          </w:p>
          <w:p w14:paraId="0D679AED" w14:textId="3F8D1FB4" w:rsidR="008C12E6" w:rsidRDefault="00171FCD" w:rsidP="00B60E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Purchase and organisation of resources</w:t>
            </w:r>
          </w:p>
        </w:tc>
        <w:tc>
          <w:tcPr>
            <w:tcW w:w="1276" w:type="dxa"/>
            <w:shd w:val="clear" w:color="auto" w:fill="auto"/>
          </w:tcPr>
          <w:p w14:paraId="5AAF21DB" w14:textId="46386A20" w:rsidR="00B256AA" w:rsidRDefault="00353EE6" w:rsidP="007F554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AHT (EYFS)</w:t>
            </w:r>
          </w:p>
        </w:tc>
        <w:tc>
          <w:tcPr>
            <w:tcW w:w="1984" w:type="dxa"/>
            <w:shd w:val="clear" w:color="auto" w:fill="auto"/>
          </w:tcPr>
          <w:p w14:paraId="0BB2AB66" w14:textId="15428D21" w:rsidR="00B256AA" w:rsidRDefault="00353EE6" w:rsidP="00E20F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July 202</w:t>
            </w:r>
            <w:r w:rsidR="00171FC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E72FC" w:rsidRPr="002954A6" w14:paraId="44463F17" w14:textId="77777777" w:rsidTr="009E72FC">
        <w:trPr>
          <w:trHeight w:hRule="exact" w:val="757"/>
        </w:trPr>
        <w:tc>
          <w:tcPr>
            <w:tcW w:w="13008" w:type="dxa"/>
            <w:gridSpan w:val="5"/>
            <w:tcMar>
              <w:top w:w="57" w:type="dxa"/>
              <w:bottom w:w="57" w:type="dxa"/>
            </w:tcMar>
          </w:tcPr>
          <w:p w14:paraId="6581322E" w14:textId="13E6648D" w:rsidR="009E72FC" w:rsidRDefault="009E72FC" w:rsidP="009E72F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54A6">
              <w:rPr>
                <w:rFonts w:ascii="Arial" w:hAnsi="Arial" w:cs="Arial"/>
                <w:b/>
              </w:rPr>
              <w:t>Total budgeted cost</w:t>
            </w:r>
          </w:p>
        </w:tc>
        <w:tc>
          <w:tcPr>
            <w:tcW w:w="1984" w:type="dxa"/>
            <w:shd w:val="clear" w:color="auto" w:fill="auto"/>
          </w:tcPr>
          <w:p w14:paraId="286EF8A9" w14:textId="0E75B218" w:rsidR="009E72FC" w:rsidRDefault="00351CFD" w:rsidP="009E72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  <w:r w:rsidR="00691258">
              <w:rPr>
                <w:rFonts w:ascii="Arial" w:hAnsi="Arial" w:cs="Arial"/>
                <w:sz w:val="18"/>
                <w:szCs w:val="18"/>
              </w:rPr>
              <w:t>245,306</w:t>
            </w:r>
          </w:p>
        </w:tc>
      </w:tr>
      <w:tr w:rsidR="009E72FC" w:rsidRPr="002954A6" w14:paraId="768704E7" w14:textId="77777777" w:rsidTr="004D3FC1">
        <w:trPr>
          <w:trHeight w:hRule="exact" w:val="312"/>
        </w:trPr>
        <w:tc>
          <w:tcPr>
            <w:tcW w:w="14992" w:type="dxa"/>
            <w:gridSpan w:val="6"/>
            <w:tcMar>
              <w:top w:w="57" w:type="dxa"/>
              <w:bottom w:w="57" w:type="dxa"/>
            </w:tcMar>
          </w:tcPr>
          <w:p w14:paraId="26466B16" w14:textId="77777777" w:rsidR="009E72FC" w:rsidRPr="002954A6" w:rsidRDefault="009E72FC" w:rsidP="009E72FC">
            <w:pPr>
              <w:pStyle w:val="ListParagraph"/>
              <w:numPr>
                <w:ilvl w:val="0"/>
                <w:numId w:val="14"/>
              </w:numPr>
              <w:ind w:left="426" w:hanging="142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Targeted support</w:t>
            </w:r>
          </w:p>
        </w:tc>
      </w:tr>
      <w:tr w:rsidR="009E72FC" w:rsidRPr="002954A6" w14:paraId="58773DB5" w14:textId="77777777" w:rsidTr="00DA6ECB">
        <w:tc>
          <w:tcPr>
            <w:tcW w:w="2235" w:type="dxa"/>
            <w:tcMar>
              <w:top w:w="57" w:type="dxa"/>
              <w:bottom w:w="57" w:type="dxa"/>
            </w:tcMar>
          </w:tcPr>
          <w:p w14:paraId="34D410EC" w14:textId="77777777" w:rsidR="009E72FC" w:rsidRPr="002954A6" w:rsidRDefault="009E72FC" w:rsidP="009E72FC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lastRenderedPageBreak/>
              <w:t>Desired outcome</w:t>
            </w:r>
          </w:p>
        </w:tc>
        <w:tc>
          <w:tcPr>
            <w:tcW w:w="2863" w:type="dxa"/>
            <w:tcMar>
              <w:top w:w="57" w:type="dxa"/>
              <w:bottom w:w="57" w:type="dxa"/>
            </w:tcMar>
          </w:tcPr>
          <w:p w14:paraId="469A0314" w14:textId="77777777" w:rsidR="009E72FC" w:rsidRPr="002954A6" w:rsidRDefault="009E72FC" w:rsidP="009E72FC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Chosen action/approach</w:t>
            </w:r>
          </w:p>
        </w:tc>
        <w:tc>
          <w:tcPr>
            <w:tcW w:w="3374" w:type="dxa"/>
            <w:tcMar>
              <w:top w:w="57" w:type="dxa"/>
              <w:bottom w:w="57" w:type="dxa"/>
            </w:tcMar>
          </w:tcPr>
          <w:p w14:paraId="1D74EBD6" w14:textId="77777777" w:rsidR="009E72FC" w:rsidRPr="002954A6" w:rsidRDefault="009E72FC" w:rsidP="009E72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is the evidence and</w:t>
            </w:r>
            <w:r w:rsidRPr="002954A6">
              <w:rPr>
                <w:rFonts w:ascii="Arial" w:hAnsi="Arial" w:cs="Arial"/>
                <w:b/>
              </w:rPr>
              <w:t xml:space="preserve"> rationale for this choice?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14:paraId="298834DB" w14:textId="77777777" w:rsidR="009E72FC" w:rsidRPr="002954A6" w:rsidRDefault="009E72FC" w:rsidP="009E72FC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How will you ensure it is implemented well?</w:t>
            </w:r>
          </w:p>
        </w:tc>
        <w:tc>
          <w:tcPr>
            <w:tcW w:w="1276" w:type="dxa"/>
          </w:tcPr>
          <w:p w14:paraId="69606D4E" w14:textId="77777777" w:rsidR="009E72FC" w:rsidRPr="002954A6" w:rsidRDefault="009E72FC" w:rsidP="009E72FC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Staff lead</w:t>
            </w:r>
          </w:p>
        </w:tc>
        <w:tc>
          <w:tcPr>
            <w:tcW w:w="1984" w:type="dxa"/>
          </w:tcPr>
          <w:p w14:paraId="334E2892" w14:textId="77777777" w:rsidR="009E72FC" w:rsidRPr="00262114" w:rsidRDefault="009E72FC" w:rsidP="009E72FC">
            <w:pPr>
              <w:rPr>
                <w:rFonts w:ascii="Arial" w:hAnsi="Arial" w:cs="Arial"/>
                <w:b/>
              </w:rPr>
            </w:pPr>
            <w:r w:rsidRPr="00262114">
              <w:rPr>
                <w:rFonts w:ascii="Arial" w:hAnsi="Arial" w:cs="Arial"/>
                <w:b/>
              </w:rPr>
              <w:t>When will you review implementation?</w:t>
            </w:r>
          </w:p>
        </w:tc>
      </w:tr>
      <w:tr w:rsidR="009E72FC" w:rsidRPr="002954A6" w14:paraId="0DF205A5" w14:textId="77777777" w:rsidTr="00DA6ECB">
        <w:trPr>
          <w:trHeight w:hRule="exact" w:val="2170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71872C55" w14:textId="6FFA7760" w:rsidR="009E72FC" w:rsidRPr="00216DF3" w:rsidRDefault="0092450B" w:rsidP="0092450B">
            <w:pPr>
              <w:rPr>
                <w:rFonts w:ascii="Arial" w:hAnsi="Arial" w:cs="Arial"/>
                <w:sz w:val="18"/>
                <w:szCs w:val="18"/>
              </w:rPr>
            </w:pPr>
            <w:r w:rsidRPr="0092450B">
              <w:rPr>
                <w:rFonts w:ascii="Arial" w:hAnsi="Arial" w:cs="Arial"/>
                <w:sz w:val="18"/>
                <w:szCs w:val="18"/>
              </w:rPr>
              <w:t xml:space="preserve">Expand and develop provision for KS1 children with additional needs – Willow Hub </w:t>
            </w:r>
          </w:p>
        </w:tc>
        <w:tc>
          <w:tcPr>
            <w:tcW w:w="2863" w:type="dxa"/>
            <w:tcMar>
              <w:top w:w="57" w:type="dxa"/>
              <w:bottom w:w="57" w:type="dxa"/>
            </w:tcMar>
          </w:tcPr>
          <w:p w14:paraId="2C57D958" w14:textId="400FC367" w:rsidR="001A53A8" w:rsidRPr="001A53A8" w:rsidRDefault="001A53A8" w:rsidP="001A53A8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18"/>
                <w:szCs w:val="18"/>
              </w:rPr>
            </w:pPr>
            <w:r w:rsidRPr="001A53A8">
              <w:rPr>
                <w:rFonts w:ascii="Arial" w:hAnsi="Arial" w:cs="Arial"/>
                <w:sz w:val="18"/>
                <w:szCs w:val="18"/>
              </w:rPr>
              <w:t xml:space="preserve">Identify children leaving Reception and children in current KS1 cohort that would benefit from provision </w:t>
            </w:r>
          </w:p>
          <w:p w14:paraId="4139C27C" w14:textId="30A30ADB" w:rsidR="001A53A8" w:rsidRPr="001A53A8" w:rsidRDefault="001A53A8" w:rsidP="001A53A8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Employ specialist staff for the provision</w:t>
            </w:r>
          </w:p>
          <w:p w14:paraId="5FE6EDC1" w14:textId="687AE224" w:rsidR="001A53A8" w:rsidRPr="001A53A8" w:rsidRDefault="001A53A8" w:rsidP="001A53A8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18"/>
                <w:szCs w:val="18"/>
              </w:rPr>
            </w:pPr>
            <w:r w:rsidRPr="001A53A8">
              <w:rPr>
                <w:rFonts w:ascii="Arial" w:hAnsi="Arial" w:cs="Arial"/>
                <w:sz w:val="18"/>
                <w:szCs w:val="18"/>
              </w:rPr>
              <w:t xml:space="preserve">Ensure provision is stocked with appropriate resources and materials </w:t>
            </w:r>
          </w:p>
          <w:p w14:paraId="393BF5BB" w14:textId="77777777" w:rsidR="001A53A8" w:rsidRPr="001A53A8" w:rsidRDefault="001A53A8" w:rsidP="001A53A8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69BCA213" w14:textId="4C4EE0FF" w:rsidR="009E72FC" w:rsidRPr="00216DF3" w:rsidRDefault="001A53A8" w:rsidP="001A53A8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18"/>
                <w:szCs w:val="18"/>
              </w:rPr>
            </w:pPr>
            <w:r w:rsidRPr="001A53A8">
              <w:rPr>
                <w:rFonts w:ascii="Arial" w:hAnsi="Arial" w:cs="Arial"/>
                <w:sz w:val="18"/>
                <w:szCs w:val="18"/>
              </w:rPr>
              <w:t>Identify training needs with staff and organise training if required (Sept 2020)</w:t>
            </w:r>
          </w:p>
        </w:tc>
        <w:tc>
          <w:tcPr>
            <w:tcW w:w="3374" w:type="dxa"/>
            <w:tcMar>
              <w:top w:w="57" w:type="dxa"/>
              <w:bottom w:w="57" w:type="dxa"/>
            </w:tcMar>
          </w:tcPr>
          <w:p w14:paraId="7F736CEA" w14:textId="79F14330" w:rsidR="00870C42" w:rsidRPr="00216DF3" w:rsidRDefault="00870C42" w:rsidP="00870C42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PP children with additional educational needs are at more significant risk of falling behind</w:t>
            </w:r>
          </w:p>
          <w:p w14:paraId="04A2B402" w14:textId="37AB94DB" w:rsidR="009E72FC" w:rsidRPr="00216DF3" w:rsidRDefault="009E72FC" w:rsidP="00870C42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216DF3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14:paraId="6B4012C2" w14:textId="4E7DC2AC" w:rsidR="009E72FC" w:rsidRPr="00216DF3" w:rsidRDefault="009A5FD2" w:rsidP="009E72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Provide training for specialist staff as required</w:t>
            </w:r>
          </w:p>
        </w:tc>
        <w:tc>
          <w:tcPr>
            <w:tcW w:w="1276" w:type="dxa"/>
          </w:tcPr>
          <w:p w14:paraId="141C95A3" w14:textId="75A6AEFD" w:rsidR="009E72FC" w:rsidRPr="00216DF3" w:rsidRDefault="00FA5C82" w:rsidP="009E72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AHT (SENCO)</w:t>
            </w:r>
          </w:p>
        </w:tc>
        <w:tc>
          <w:tcPr>
            <w:tcW w:w="1984" w:type="dxa"/>
          </w:tcPr>
          <w:p w14:paraId="27A55D1E" w14:textId="227FBE76" w:rsidR="009E72FC" w:rsidRPr="00216DF3" w:rsidRDefault="00C9746E" w:rsidP="009E72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July 202</w:t>
            </w:r>
            <w:r w:rsidR="005816CF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E72FC" w:rsidRPr="002954A6" w14:paraId="41234E55" w14:textId="77777777" w:rsidTr="00A33F73">
        <w:trPr>
          <w:trHeight w:hRule="exact" w:val="458"/>
        </w:trPr>
        <w:tc>
          <w:tcPr>
            <w:tcW w:w="13008" w:type="dxa"/>
            <w:gridSpan w:val="5"/>
            <w:tcMar>
              <w:top w:w="57" w:type="dxa"/>
              <w:bottom w:w="57" w:type="dxa"/>
            </w:tcMar>
          </w:tcPr>
          <w:p w14:paraId="72015916" w14:textId="77777777" w:rsidR="009E72FC" w:rsidRPr="002954A6" w:rsidRDefault="009E72FC" w:rsidP="009E72FC">
            <w:pPr>
              <w:jc w:val="right"/>
              <w:rPr>
                <w:rFonts w:ascii="Arial" w:hAnsi="Arial" w:cs="Arial"/>
              </w:rPr>
            </w:pPr>
            <w:r w:rsidRPr="002954A6">
              <w:rPr>
                <w:rFonts w:ascii="Arial" w:hAnsi="Arial" w:cs="Arial"/>
                <w:b/>
              </w:rPr>
              <w:t>Total budgeted cost</w:t>
            </w:r>
          </w:p>
        </w:tc>
        <w:tc>
          <w:tcPr>
            <w:tcW w:w="1984" w:type="dxa"/>
          </w:tcPr>
          <w:p w14:paraId="38C38DCA" w14:textId="2F202D12" w:rsidR="009E72FC" w:rsidRPr="002954A6" w:rsidRDefault="009E72FC" w:rsidP="009E72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  <w:r w:rsidR="00360F10">
              <w:rPr>
                <w:rFonts w:ascii="Arial" w:hAnsi="Arial" w:cs="Arial"/>
                <w:sz w:val="18"/>
                <w:szCs w:val="18"/>
              </w:rPr>
              <w:t>53, 824</w:t>
            </w:r>
          </w:p>
        </w:tc>
      </w:tr>
      <w:tr w:rsidR="009E72FC" w:rsidRPr="002954A6" w14:paraId="25EF4D10" w14:textId="77777777" w:rsidTr="004D3FC1">
        <w:trPr>
          <w:trHeight w:hRule="exact" w:val="312"/>
        </w:trPr>
        <w:tc>
          <w:tcPr>
            <w:tcW w:w="14992" w:type="dxa"/>
            <w:gridSpan w:val="6"/>
            <w:tcMar>
              <w:top w:w="57" w:type="dxa"/>
              <w:bottom w:w="57" w:type="dxa"/>
            </w:tcMar>
          </w:tcPr>
          <w:p w14:paraId="0280E574" w14:textId="77777777" w:rsidR="009E72FC" w:rsidRPr="002954A6" w:rsidRDefault="009E72FC" w:rsidP="009E72FC">
            <w:pPr>
              <w:pStyle w:val="ListParagraph"/>
              <w:numPr>
                <w:ilvl w:val="0"/>
                <w:numId w:val="14"/>
              </w:numPr>
              <w:ind w:left="426" w:hanging="142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Other approaches</w:t>
            </w:r>
          </w:p>
        </w:tc>
      </w:tr>
      <w:tr w:rsidR="009E72FC" w:rsidRPr="002954A6" w14:paraId="74420E07" w14:textId="77777777" w:rsidTr="00DA6ECB">
        <w:tc>
          <w:tcPr>
            <w:tcW w:w="2235" w:type="dxa"/>
            <w:tcMar>
              <w:top w:w="57" w:type="dxa"/>
              <w:bottom w:w="57" w:type="dxa"/>
            </w:tcMar>
          </w:tcPr>
          <w:p w14:paraId="686C21F3" w14:textId="77777777" w:rsidR="009E72FC" w:rsidRPr="002954A6" w:rsidRDefault="009E72FC" w:rsidP="009E72FC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Desired outcome</w:t>
            </w:r>
          </w:p>
        </w:tc>
        <w:tc>
          <w:tcPr>
            <w:tcW w:w="2863" w:type="dxa"/>
            <w:tcMar>
              <w:top w:w="57" w:type="dxa"/>
              <w:bottom w:w="57" w:type="dxa"/>
            </w:tcMar>
          </w:tcPr>
          <w:p w14:paraId="175F4E88" w14:textId="77777777" w:rsidR="009E72FC" w:rsidRPr="002954A6" w:rsidRDefault="009E72FC" w:rsidP="009E72FC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Chosen action/approach</w:t>
            </w:r>
          </w:p>
        </w:tc>
        <w:tc>
          <w:tcPr>
            <w:tcW w:w="3374" w:type="dxa"/>
            <w:tcMar>
              <w:top w:w="57" w:type="dxa"/>
              <w:bottom w:w="57" w:type="dxa"/>
            </w:tcMar>
          </w:tcPr>
          <w:p w14:paraId="3E54766C" w14:textId="77777777" w:rsidR="009E72FC" w:rsidRPr="002954A6" w:rsidRDefault="009E72FC" w:rsidP="009E72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is the evidence and</w:t>
            </w:r>
            <w:r w:rsidRPr="002954A6">
              <w:rPr>
                <w:rFonts w:ascii="Arial" w:hAnsi="Arial" w:cs="Arial"/>
                <w:b/>
              </w:rPr>
              <w:t xml:space="preserve"> rationale for this choice?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14:paraId="494FDDDB" w14:textId="77777777" w:rsidR="009E72FC" w:rsidRPr="002954A6" w:rsidRDefault="009E72FC" w:rsidP="009E72FC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How will you ensure it is implemented well?</w:t>
            </w:r>
          </w:p>
        </w:tc>
        <w:tc>
          <w:tcPr>
            <w:tcW w:w="1276" w:type="dxa"/>
          </w:tcPr>
          <w:p w14:paraId="17FF057C" w14:textId="77777777" w:rsidR="009E72FC" w:rsidRPr="002954A6" w:rsidRDefault="009E72FC" w:rsidP="009E72FC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Staff lead</w:t>
            </w:r>
          </w:p>
        </w:tc>
        <w:tc>
          <w:tcPr>
            <w:tcW w:w="1984" w:type="dxa"/>
          </w:tcPr>
          <w:p w14:paraId="2D82213E" w14:textId="77777777" w:rsidR="009E72FC" w:rsidRPr="00262114" w:rsidRDefault="009E72FC" w:rsidP="009E72FC">
            <w:pPr>
              <w:rPr>
                <w:rFonts w:ascii="Arial" w:hAnsi="Arial" w:cs="Arial"/>
                <w:b/>
              </w:rPr>
            </w:pPr>
            <w:r w:rsidRPr="00262114">
              <w:rPr>
                <w:rFonts w:ascii="Arial" w:hAnsi="Arial" w:cs="Arial"/>
                <w:b/>
              </w:rPr>
              <w:t>When will you review implementation?</w:t>
            </w:r>
          </w:p>
        </w:tc>
      </w:tr>
      <w:tr w:rsidR="009E72FC" w:rsidRPr="002954A6" w14:paraId="6186520C" w14:textId="77777777" w:rsidTr="00DA6ECB">
        <w:trPr>
          <w:trHeight w:val="310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25211FD3" w14:textId="2314861D" w:rsidR="009E72FC" w:rsidRPr="00AE78F2" w:rsidRDefault="009E72FC" w:rsidP="009E72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Increase attendance rates.</w:t>
            </w:r>
          </w:p>
        </w:tc>
        <w:tc>
          <w:tcPr>
            <w:tcW w:w="2863" w:type="dxa"/>
            <w:tcMar>
              <w:top w:w="57" w:type="dxa"/>
              <w:bottom w:w="57" w:type="dxa"/>
            </w:tcMar>
          </w:tcPr>
          <w:p w14:paraId="33A27487" w14:textId="03E982C0" w:rsidR="006620FA" w:rsidRDefault="006620FA" w:rsidP="006620FA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18"/>
                <w:szCs w:val="18"/>
              </w:rPr>
            </w:pPr>
            <w:r w:rsidRPr="006F32DF">
              <w:rPr>
                <w:rFonts w:ascii="Arial" w:hAnsi="Arial" w:cs="Arial"/>
                <w:sz w:val="18"/>
                <w:szCs w:val="18"/>
              </w:rPr>
              <w:t>Provide incentives to encourage pupils to attend.</w:t>
            </w:r>
          </w:p>
          <w:p w14:paraId="3049AE0F" w14:textId="77777777" w:rsidR="006620FA" w:rsidRDefault="006620FA" w:rsidP="006620FA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3FB73E98" w14:textId="396E73EF" w:rsidR="009E72FC" w:rsidRPr="001E0187" w:rsidRDefault="00B25C07" w:rsidP="009E72FC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Further develop relationships with parents to encourage attendance in a time of COVID-19</w:t>
            </w:r>
          </w:p>
          <w:p w14:paraId="4E46B61A" w14:textId="69405FE4" w:rsidR="009E72FC" w:rsidRPr="006620FA" w:rsidRDefault="009E72FC" w:rsidP="006620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4" w:type="dxa"/>
            <w:tcMar>
              <w:top w:w="57" w:type="dxa"/>
              <w:bottom w:w="57" w:type="dxa"/>
            </w:tcMar>
          </w:tcPr>
          <w:p w14:paraId="2B3DAAC7" w14:textId="74B4941B" w:rsidR="009E72FC" w:rsidRPr="006F32DF" w:rsidRDefault="009E72FC" w:rsidP="009E72FC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18"/>
                <w:szCs w:val="18"/>
              </w:rPr>
            </w:pPr>
            <w:r w:rsidRPr="006F32DF">
              <w:rPr>
                <w:rFonts w:ascii="Arial" w:hAnsi="Arial" w:cs="Arial"/>
                <w:sz w:val="18"/>
                <w:szCs w:val="18"/>
              </w:rPr>
              <w:t>NFER has identified attendance as a key barrier to learning.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14:paraId="2F550AB7" w14:textId="69A86895" w:rsidR="009E72FC" w:rsidRPr="00AE78F2" w:rsidRDefault="009E72FC" w:rsidP="009E72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Regular monitoring of attendance data which is reported to Governing Body.</w:t>
            </w:r>
          </w:p>
        </w:tc>
        <w:tc>
          <w:tcPr>
            <w:tcW w:w="1276" w:type="dxa"/>
          </w:tcPr>
          <w:p w14:paraId="6C88C9AC" w14:textId="651550AB" w:rsidR="009E72FC" w:rsidRPr="00AE78F2" w:rsidRDefault="009E72FC" w:rsidP="009E72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Pastoral Director</w:t>
            </w:r>
          </w:p>
        </w:tc>
        <w:tc>
          <w:tcPr>
            <w:tcW w:w="1984" w:type="dxa"/>
          </w:tcPr>
          <w:p w14:paraId="56ADB85B" w14:textId="50A5BC68" w:rsidR="009E72FC" w:rsidRPr="00AE78F2" w:rsidRDefault="009E72FC" w:rsidP="009E72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Termly</w:t>
            </w:r>
          </w:p>
        </w:tc>
      </w:tr>
      <w:tr w:rsidR="009E72FC" w:rsidRPr="002954A6" w14:paraId="7449EBE8" w14:textId="77777777" w:rsidTr="00DA6ECB">
        <w:trPr>
          <w:trHeight w:val="310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042441E0" w14:textId="42620974" w:rsidR="009E72FC" w:rsidRDefault="009E72FC" w:rsidP="009E72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Remove barriers to learning</w:t>
            </w:r>
          </w:p>
        </w:tc>
        <w:tc>
          <w:tcPr>
            <w:tcW w:w="2863" w:type="dxa"/>
            <w:tcMar>
              <w:top w:w="57" w:type="dxa"/>
              <w:bottom w:w="57" w:type="dxa"/>
            </w:tcMar>
          </w:tcPr>
          <w:p w14:paraId="7B40E754" w14:textId="185FB94C" w:rsidR="009E72FC" w:rsidRDefault="009E72FC" w:rsidP="009E72FC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School nurse employed 1 day per week.</w:t>
            </w:r>
          </w:p>
          <w:p w14:paraId="7281CCAB" w14:textId="77777777" w:rsidR="009E72FC" w:rsidRDefault="009E72FC" w:rsidP="009E72F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403331" w14:textId="77777777" w:rsidR="009E72FC" w:rsidRDefault="009E72FC" w:rsidP="009E72FC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Funding for transport where necessary.</w:t>
            </w:r>
          </w:p>
          <w:p w14:paraId="4D341E8A" w14:textId="77777777" w:rsidR="009E72FC" w:rsidRDefault="009E72FC" w:rsidP="009E72F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ADE0E8" w14:textId="40D878EE" w:rsidR="009E72FC" w:rsidRPr="001C072F" w:rsidRDefault="001C072F" w:rsidP="009E72FC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Malachi employed 1 day per week.</w:t>
            </w:r>
          </w:p>
          <w:p w14:paraId="79DE7897" w14:textId="77777777" w:rsidR="009E72FC" w:rsidRDefault="009E72FC" w:rsidP="009E72F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FFD2C9" w14:textId="44BCBB2D" w:rsidR="009E72FC" w:rsidRPr="00727284" w:rsidRDefault="009E72FC" w:rsidP="009E72FC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Contingency funding for incidental items</w:t>
            </w:r>
            <w:r w:rsidR="006620FA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6620FA">
              <w:rPr>
                <w:rFonts w:ascii="Arial" w:hAnsi="Arial" w:cs="Arial"/>
                <w:sz w:val="18"/>
                <w:szCs w:val="18"/>
              </w:rPr>
              <w:t>eg.</w:t>
            </w:r>
            <w:proofErr w:type="spellEnd"/>
            <w:r w:rsidR="006620FA" w:rsidRPr="006F32DF">
              <w:rPr>
                <w:rFonts w:ascii="Arial" w:hAnsi="Arial" w:cs="Arial"/>
                <w:sz w:val="18"/>
                <w:szCs w:val="18"/>
              </w:rPr>
              <w:t xml:space="preserve"> bus passes for families who live a distance away.</w:t>
            </w:r>
          </w:p>
        </w:tc>
        <w:tc>
          <w:tcPr>
            <w:tcW w:w="3374" w:type="dxa"/>
            <w:tcMar>
              <w:top w:w="57" w:type="dxa"/>
              <w:bottom w:w="57" w:type="dxa"/>
            </w:tcMar>
          </w:tcPr>
          <w:p w14:paraId="357564FB" w14:textId="7077356B" w:rsidR="009E72FC" w:rsidRDefault="009E72FC" w:rsidP="00706B3B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18"/>
                <w:szCs w:val="18"/>
              </w:rPr>
            </w:pPr>
            <w:r w:rsidRPr="00706B3B">
              <w:rPr>
                <w:rFonts w:ascii="Arial" w:hAnsi="Arial" w:cs="Arial"/>
                <w:sz w:val="18"/>
                <w:szCs w:val="18"/>
              </w:rPr>
              <w:t xml:space="preserve">Some Children suffer from poor management of asthma, </w:t>
            </w:r>
            <w:proofErr w:type="gramStart"/>
            <w:r w:rsidRPr="00706B3B">
              <w:rPr>
                <w:rFonts w:ascii="Arial" w:hAnsi="Arial" w:cs="Arial"/>
                <w:sz w:val="18"/>
                <w:szCs w:val="18"/>
              </w:rPr>
              <w:t>eczema</w:t>
            </w:r>
            <w:proofErr w:type="gramEnd"/>
            <w:r w:rsidRPr="00706B3B">
              <w:rPr>
                <w:rFonts w:ascii="Arial" w:hAnsi="Arial" w:cs="Arial"/>
                <w:sz w:val="18"/>
                <w:szCs w:val="18"/>
              </w:rPr>
              <w:t xml:space="preserve"> and other ailments.  The school nurse will run workshops for parents and children on how to manage these conditions.  The employment of a school nurse has been shown to improve attendance.</w:t>
            </w:r>
          </w:p>
          <w:p w14:paraId="28493731" w14:textId="6702E716" w:rsidR="00706B3B" w:rsidRDefault="00706B3B" w:rsidP="00706B3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681DCA" w14:textId="54BB194D" w:rsidR="00706B3B" w:rsidRPr="00706B3B" w:rsidRDefault="00706B3B" w:rsidP="00706B3B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Significant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amount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of children experiencing </w:t>
            </w:r>
            <w:r w:rsidR="00E7609C">
              <w:rPr>
                <w:rFonts w:ascii="Arial" w:hAnsi="Arial" w:cs="Arial"/>
                <w:sz w:val="18"/>
                <w:szCs w:val="18"/>
              </w:rPr>
              <w:t>emotional/behavioural difficulties and mental health support</w:t>
            </w:r>
            <w:r w:rsidR="00380A71">
              <w:rPr>
                <w:rFonts w:ascii="Arial" w:hAnsi="Arial" w:cs="Arial"/>
                <w:sz w:val="18"/>
                <w:szCs w:val="18"/>
              </w:rPr>
              <w:t>.  This is especially true in disadvantaged communities.</w:t>
            </w:r>
          </w:p>
          <w:p w14:paraId="3ACD0E30" w14:textId="77777777" w:rsidR="009E72FC" w:rsidRDefault="009E72FC" w:rsidP="009E72F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0DA369B" w14:textId="07F23A01" w:rsidR="009E72FC" w:rsidRPr="006F32DF" w:rsidRDefault="009E72FC" w:rsidP="009E72FC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18"/>
                <w:szCs w:val="18"/>
              </w:rPr>
            </w:pPr>
            <w:r w:rsidRPr="006F32DF">
              <w:rPr>
                <w:rFonts w:ascii="Arial" w:hAnsi="Arial" w:cs="Arial"/>
                <w:sz w:val="18"/>
                <w:szCs w:val="18"/>
              </w:rPr>
              <w:lastRenderedPageBreak/>
              <w:t>Parents being evicted and temporarily rehoused at a distance from school has become increasingly more common.  Parents struggle to find bus fare for themselves and the children therefore children’s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F32DF">
              <w:rPr>
                <w:rFonts w:ascii="Arial" w:hAnsi="Arial" w:cs="Arial"/>
                <w:sz w:val="18"/>
                <w:szCs w:val="18"/>
              </w:rPr>
              <w:t>attendance becomes erratic.</w:t>
            </w:r>
          </w:p>
          <w:p w14:paraId="7C3F2830" w14:textId="77777777" w:rsidR="009E72FC" w:rsidRDefault="009E72FC" w:rsidP="009E72F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7B2A5C" w14:textId="77777777" w:rsidR="009E72FC" w:rsidRDefault="009E72FC" w:rsidP="009E72F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4673DC" w14:textId="14F4EAC8" w:rsidR="009E72FC" w:rsidRPr="006F32DF" w:rsidRDefault="009E72FC" w:rsidP="009E72FC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18"/>
                <w:szCs w:val="18"/>
              </w:rPr>
            </w:pPr>
            <w:r w:rsidRPr="006F32DF">
              <w:rPr>
                <w:rFonts w:ascii="Arial" w:hAnsi="Arial" w:cs="Arial"/>
                <w:sz w:val="18"/>
                <w:szCs w:val="18"/>
              </w:rPr>
              <w:t xml:space="preserve">On occasions incidental costs occur that families on limited income find difficult.  For </w:t>
            </w:r>
            <w:proofErr w:type="gramStart"/>
            <w:r w:rsidRPr="006F32DF">
              <w:rPr>
                <w:rFonts w:ascii="Arial" w:hAnsi="Arial" w:cs="Arial"/>
                <w:sz w:val="18"/>
                <w:szCs w:val="18"/>
              </w:rPr>
              <w:t>example</w:t>
            </w:r>
            <w:proofErr w:type="gramEnd"/>
            <w:r w:rsidRPr="006F32DF">
              <w:rPr>
                <w:rFonts w:ascii="Arial" w:hAnsi="Arial" w:cs="Arial"/>
                <w:sz w:val="18"/>
                <w:szCs w:val="18"/>
              </w:rPr>
              <w:t xml:space="preserve"> replacing lost or worn out PE kit.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14:paraId="04EB6F73" w14:textId="58470849" w:rsidR="009E72FC" w:rsidRDefault="009E72FC" w:rsidP="009E72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Timetable of workshops which will aim to target those children who are most in need.</w:t>
            </w:r>
          </w:p>
          <w:p w14:paraId="62BC861F" w14:textId="77777777" w:rsidR="009E72FC" w:rsidRDefault="009E72FC" w:rsidP="009E72F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A571A7" w14:textId="77777777" w:rsidR="009E72FC" w:rsidRDefault="009E72FC" w:rsidP="009E72F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109EE9" w14:textId="77777777" w:rsidR="009E72FC" w:rsidRDefault="009E72FC" w:rsidP="009E72F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175A2A" w14:textId="77777777" w:rsidR="009E72FC" w:rsidRDefault="009E72FC" w:rsidP="009E72F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E834D4" w14:textId="1742A49E" w:rsidR="009E72FC" w:rsidRDefault="009E72FC" w:rsidP="009E72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Provide support parents to apply for bus passes these take a long time to process and supporting costs on a case by case basis if there is a delay in the process</w:t>
            </w:r>
          </w:p>
          <w:p w14:paraId="602CD5FD" w14:textId="77777777" w:rsidR="009E72FC" w:rsidRDefault="009E72FC" w:rsidP="009E72F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D7AF17" w14:textId="67C833C8" w:rsidR="009E72FC" w:rsidRDefault="009E72FC" w:rsidP="009E72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HT will have access to £5000 per year to support families in need</w:t>
            </w:r>
          </w:p>
        </w:tc>
        <w:tc>
          <w:tcPr>
            <w:tcW w:w="1276" w:type="dxa"/>
          </w:tcPr>
          <w:p w14:paraId="7C64DBF8" w14:textId="617C811D" w:rsidR="009E72FC" w:rsidRDefault="009E72FC" w:rsidP="009E72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Pastoral Director</w:t>
            </w:r>
          </w:p>
        </w:tc>
        <w:tc>
          <w:tcPr>
            <w:tcW w:w="1984" w:type="dxa"/>
          </w:tcPr>
          <w:p w14:paraId="4457B866" w14:textId="10A4C12F" w:rsidR="009E72FC" w:rsidRDefault="009E72FC" w:rsidP="009E72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Through attendance monitoring.</w:t>
            </w:r>
          </w:p>
        </w:tc>
      </w:tr>
      <w:tr w:rsidR="009E72FC" w:rsidRPr="002954A6" w14:paraId="5C7EA547" w14:textId="77777777" w:rsidTr="00DA6ECB">
        <w:trPr>
          <w:trHeight w:val="1210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79069223" w14:textId="320C5AF8" w:rsidR="009E72FC" w:rsidRPr="00004FB6" w:rsidRDefault="002350B8" w:rsidP="009E72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Develop wider opportunities</w:t>
            </w:r>
          </w:p>
        </w:tc>
        <w:tc>
          <w:tcPr>
            <w:tcW w:w="2863" w:type="dxa"/>
            <w:tcMar>
              <w:top w:w="57" w:type="dxa"/>
              <w:bottom w:w="57" w:type="dxa"/>
            </w:tcMar>
          </w:tcPr>
          <w:p w14:paraId="7DDE153F" w14:textId="77777777" w:rsidR="009E72FC" w:rsidRPr="00337C80" w:rsidRDefault="009E72FC" w:rsidP="009E72FC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18"/>
                <w:szCs w:val="18"/>
              </w:rPr>
            </w:pPr>
            <w:r w:rsidRPr="00337C80">
              <w:rPr>
                <w:rFonts w:ascii="Arial" w:hAnsi="Arial" w:cs="Arial"/>
                <w:sz w:val="18"/>
                <w:szCs w:val="18"/>
              </w:rPr>
              <w:t>Opportunities to attend a variety of experiences.</w:t>
            </w:r>
          </w:p>
          <w:p w14:paraId="3CF0961A" w14:textId="77777777" w:rsidR="009E72FC" w:rsidRDefault="009E72FC" w:rsidP="009E72F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ED48390" w14:textId="77777777" w:rsidR="009E72FC" w:rsidRDefault="009E72FC" w:rsidP="009E72F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7AD1DD" w14:textId="77777777" w:rsidR="009E72FC" w:rsidRDefault="009E72FC" w:rsidP="009E72F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0B1051" w14:textId="197AA16D" w:rsidR="009E72FC" w:rsidRPr="00004FB6" w:rsidRDefault="009E72FC" w:rsidP="009E72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4" w:type="dxa"/>
            <w:tcMar>
              <w:top w:w="57" w:type="dxa"/>
              <w:bottom w:w="57" w:type="dxa"/>
            </w:tcMar>
          </w:tcPr>
          <w:p w14:paraId="79782A6E" w14:textId="6A81B86D" w:rsidR="009E72FC" w:rsidRPr="00AB02B7" w:rsidRDefault="009E72FC" w:rsidP="009E72FC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18"/>
                <w:szCs w:val="18"/>
              </w:rPr>
            </w:pPr>
            <w:r w:rsidRPr="00AB02B7">
              <w:rPr>
                <w:rFonts w:ascii="Arial" w:hAnsi="Arial" w:cs="Arial"/>
                <w:sz w:val="18"/>
                <w:szCs w:val="18"/>
              </w:rPr>
              <w:t>Raise aspirations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14:paraId="43410F59" w14:textId="0A220107" w:rsidR="009E72FC" w:rsidRPr="00004FB6" w:rsidRDefault="009E72FC" w:rsidP="009E72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Planned programmes introduced e.g. WNO working with Y5, Shakespeare experience in Y6. Choir performing at the Genting Arena.</w:t>
            </w:r>
          </w:p>
        </w:tc>
        <w:tc>
          <w:tcPr>
            <w:tcW w:w="1276" w:type="dxa"/>
          </w:tcPr>
          <w:p w14:paraId="31F69D1A" w14:textId="43D8909F" w:rsidR="009E72FC" w:rsidRPr="00004FB6" w:rsidRDefault="0047776D" w:rsidP="009E72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AHT (Wider Curriculum) </w:t>
            </w:r>
          </w:p>
        </w:tc>
        <w:tc>
          <w:tcPr>
            <w:tcW w:w="1984" w:type="dxa"/>
          </w:tcPr>
          <w:p w14:paraId="5CF5CB21" w14:textId="228B4023" w:rsidR="009E72FC" w:rsidRPr="00004FB6" w:rsidRDefault="009E72FC" w:rsidP="009E72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Termly</w:t>
            </w:r>
          </w:p>
        </w:tc>
      </w:tr>
      <w:tr w:rsidR="009E72FC" w:rsidRPr="002954A6" w14:paraId="6A122951" w14:textId="77777777" w:rsidTr="00A33F73">
        <w:tc>
          <w:tcPr>
            <w:tcW w:w="13008" w:type="dxa"/>
            <w:gridSpan w:val="5"/>
            <w:tcMar>
              <w:top w:w="57" w:type="dxa"/>
              <w:bottom w:w="57" w:type="dxa"/>
            </w:tcMar>
          </w:tcPr>
          <w:p w14:paraId="01976B0A" w14:textId="77777777" w:rsidR="009E72FC" w:rsidRPr="002954A6" w:rsidRDefault="009E72FC" w:rsidP="009E72FC">
            <w:pPr>
              <w:jc w:val="right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Total budgeted cost</w:t>
            </w:r>
          </w:p>
        </w:tc>
        <w:tc>
          <w:tcPr>
            <w:tcW w:w="1984" w:type="dxa"/>
          </w:tcPr>
          <w:p w14:paraId="28F214BC" w14:textId="67C5C303" w:rsidR="009E72FC" w:rsidRPr="002954A6" w:rsidRDefault="00EB2B5F" w:rsidP="009E72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  <w:r w:rsidR="00367C41">
              <w:rPr>
                <w:rFonts w:ascii="Arial" w:hAnsi="Arial" w:cs="Arial"/>
                <w:sz w:val="18"/>
                <w:szCs w:val="18"/>
              </w:rPr>
              <w:t>42,750</w:t>
            </w:r>
          </w:p>
        </w:tc>
      </w:tr>
    </w:tbl>
    <w:p w14:paraId="63610FFF" w14:textId="40B7C3DE" w:rsidR="00B30D48" w:rsidRDefault="00B30D48" w:rsidP="00B30D48"/>
    <w:p w14:paraId="43200235" w14:textId="26F7BE7A" w:rsidR="00A33F73" w:rsidRDefault="00A33F73">
      <w:r>
        <w:br w:type="page"/>
      </w:r>
    </w:p>
    <w:tbl>
      <w:tblPr>
        <w:tblStyle w:val="TableGrid"/>
        <w:tblW w:w="14992" w:type="dxa"/>
        <w:tblLayout w:type="fixed"/>
        <w:tblLook w:val="04A0" w:firstRow="1" w:lastRow="0" w:firstColumn="1" w:lastColumn="0" w:noHBand="0" w:noVBand="1"/>
      </w:tblPr>
      <w:tblGrid>
        <w:gridCol w:w="1555"/>
        <w:gridCol w:w="2664"/>
        <w:gridCol w:w="29"/>
        <w:gridCol w:w="4224"/>
        <w:gridCol w:w="28"/>
        <w:gridCol w:w="5075"/>
        <w:gridCol w:w="28"/>
        <w:gridCol w:w="1389"/>
      </w:tblGrid>
      <w:tr w:rsidR="002954A6" w:rsidRPr="002954A6" w14:paraId="4D2BBAB9" w14:textId="77777777" w:rsidTr="00267F85">
        <w:tc>
          <w:tcPr>
            <w:tcW w:w="14992" w:type="dxa"/>
            <w:gridSpan w:val="8"/>
            <w:shd w:val="clear" w:color="auto" w:fill="CFDCE3"/>
            <w:tcMar>
              <w:top w:w="57" w:type="dxa"/>
              <w:bottom w:w="57" w:type="dxa"/>
            </w:tcMar>
          </w:tcPr>
          <w:p w14:paraId="6BF5BB9F" w14:textId="47141E52" w:rsidR="000A25FC" w:rsidRPr="002954A6" w:rsidRDefault="000A25FC" w:rsidP="009242F1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lastRenderedPageBreak/>
              <w:t xml:space="preserve">Review of expenditure </w:t>
            </w:r>
          </w:p>
        </w:tc>
      </w:tr>
      <w:tr w:rsidR="002954A6" w:rsidRPr="002954A6" w14:paraId="5169F603" w14:textId="77777777" w:rsidTr="00766387">
        <w:tc>
          <w:tcPr>
            <w:tcW w:w="4219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21A71DB5" w14:textId="30EA8B04" w:rsidR="000B25ED" w:rsidRPr="002954A6" w:rsidRDefault="000B25ED" w:rsidP="000B25ED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Previous Academic Year</w:t>
            </w:r>
          </w:p>
        </w:tc>
        <w:tc>
          <w:tcPr>
            <w:tcW w:w="10773" w:type="dxa"/>
            <w:gridSpan w:val="6"/>
            <w:shd w:val="clear" w:color="auto" w:fill="auto"/>
          </w:tcPr>
          <w:p w14:paraId="232B5BB5" w14:textId="7936B419" w:rsidR="000B25ED" w:rsidRPr="002954A6" w:rsidRDefault="00CA3FA9" w:rsidP="000B25ED">
            <w:pPr>
              <w:pStyle w:val="ListParagraph"/>
              <w:ind w:left="56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</w:t>
            </w:r>
            <w:r w:rsidR="00037B09">
              <w:rPr>
                <w:rFonts w:ascii="Arial" w:hAnsi="Arial" w:cs="Arial"/>
                <w:b/>
              </w:rPr>
              <w:t>9</w:t>
            </w:r>
            <w:r>
              <w:rPr>
                <w:rFonts w:ascii="Arial" w:hAnsi="Arial" w:cs="Arial"/>
                <w:b/>
              </w:rPr>
              <w:t>-</w:t>
            </w:r>
            <w:r w:rsidR="00037B09">
              <w:rPr>
                <w:rFonts w:ascii="Arial" w:hAnsi="Arial" w:cs="Arial"/>
                <w:b/>
              </w:rPr>
              <w:t>20</w:t>
            </w:r>
          </w:p>
        </w:tc>
      </w:tr>
      <w:tr w:rsidR="002954A6" w:rsidRPr="002954A6" w14:paraId="179EEF56" w14:textId="77777777" w:rsidTr="007335B7">
        <w:tc>
          <w:tcPr>
            <w:tcW w:w="14992" w:type="dxa"/>
            <w:gridSpan w:val="8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690FA0F6" w14:textId="381FBAD1" w:rsidR="000A25FC" w:rsidRPr="002954A6" w:rsidRDefault="000A25FC" w:rsidP="009079EE">
            <w:pPr>
              <w:pStyle w:val="ListParagraph"/>
              <w:numPr>
                <w:ilvl w:val="0"/>
                <w:numId w:val="16"/>
              </w:numPr>
              <w:ind w:left="426" w:hanging="142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Quality of teaching</w:t>
            </w:r>
            <w:r w:rsidR="00B369C7" w:rsidRPr="002954A6">
              <w:rPr>
                <w:rFonts w:ascii="Arial" w:hAnsi="Arial" w:cs="Arial"/>
                <w:b/>
              </w:rPr>
              <w:t xml:space="preserve"> for all</w:t>
            </w:r>
          </w:p>
        </w:tc>
      </w:tr>
      <w:tr w:rsidR="002954A6" w:rsidRPr="002954A6" w14:paraId="4F98B0FE" w14:textId="77777777" w:rsidTr="00FB76DD">
        <w:trPr>
          <w:trHeight w:val="57"/>
        </w:trPr>
        <w:tc>
          <w:tcPr>
            <w:tcW w:w="1555" w:type="dxa"/>
            <w:tcMar>
              <w:top w:w="57" w:type="dxa"/>
              <w:bottom w:w="57" w:type="dxa"/>
            </w:tcMar>
          </w:tcPr>
          <w:p w14:paraId="47507448" w14:textId="77777777" w:rsidR="000B25ED" w:rsidRPr="002954A6" w:rsidRDefault="000B25ED" w:rsidP="008D2DAF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Desired outcome</w:t>
            </w:r>
          </w:p>
        </w:tc>
        <w:tc>
          <w:tcPr>
            <w:tcW w:w="2664" w:type="dxa"/>
            <w:tcMar>
              <w:top w:w="57" w:type="dxa"/>
              <w:bottom w:w="57" w:type="dxa"/>
            </w:tcMar>
          </w:tcPr>
          <w:p w14:paraId="7489D747" w14:textId="77777777" w:rsidR="000B25ED" w:rsidRPr="002954A6" w:rsidRDefault="000B25ED" w:rsidP="008D2DAF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 xml:space="preserve">Chosen </w:t>
            </w:r>
            <w:r w:rsidR="00766387" w:rsidRPr="002954A6">
              <w:rPr>
                <w:rFonts w:ascii="Arial" w:hAnsi="Arial" w:cs="Arial"/>
                <w:b/>
              </w:rPr>
              <w:t>action/</w:t>
            </w:r>
            <w:r w:rsidRPr="002954A6">
              <w:rPr>
                <w:rFonts w:ascii="Arial" w:hAnsi="Arial" w:cs="Arial"/>
                <w:b/>
              </w:rPr>
              <w:t>approach</w:t>
            </w:r>
          </w:p>
        </w:tc>
        <w:tc>
          <w:tcPr>
            <w:tcW w:w="4253" w:type="dxa"/>
            <w:gridSpan w:val="2"/>
            <w:tcMar>
              <w:top w:w="57" w:type="dxa"/>
              <w:bottom w:w="57" w:type="dxa"/>
            </w:tcMar>
          </w:tcPr>
          <w:p w14:paraId="6714B8ED" w14:textId="77777777" w:rsidR="007335B7" w:rsidRPr="002954A6" w:rsidRDefault="007335B7" w:rsidP="006F2883">
            <w:pPr>
              <w:rPr>
                <w:rFonts w:ascii="Arial" w:hAnsi="Arial" w:cs="Arial"/>
              </w:rPr>
            </w:pPr>
            <w:r w:rsidRPr="002954A6">
              <w:rPr>
                <w:rFonts w:ascii="Arial" w:hAnsi="Arial" w:cs="Arial"/>
                <w:b/>
              </w:rPr>
              <w:t xml:space="preserve">Estimated impact: </w:t>
            </w:r>
            <w:r w:rsidR="006F2883" w:rsidRPr="002954A6">
              <w:rPr>
                <w:rFonts w:ascii="Arial" w:hAnsi="Arial" w:cs="Arial"/>
              </w:rPr>
              <w:t>Did you meet the success criteria</w:t>
            </w:r>
            <w:r w:rsidRPr="002954A6">
              <w:rPr>
                <w:rFonts w:ascii="Arial" w:hAnsi="Arial" w:cs="Arial"/>
              </w:rPr>
              <w:t>?</w:t>
            </w:r>
            <w:r w:rsidR="006F2883" w:rsidRPr="002954A6">
              <w:rPr>
                <w:rFonts w:ascii="Arial" w:hAnsi="Arial" w:cs="Arial"/>
              </w:rPr>
              <w:t xml:space="preserve"> </w:t>
            </w:r>
            <w:r w:rsidRPr="002954A6">
              <w:rPr>
                <w:rFonts w:ascii="Arial" w:hAnsi="Arial" w:cs="Arial"/>
              </w:rPr>
              <w:t>I</w:t>
            </w:r>
            <w:r w:rsidR="000B25ED" w:rsidRPr="002954A6">
              <w:rPr>
                <w:rFonts w:ascii="Arial" w:hAnsi="Arial" w:cs="Arial"/>
              </w:rPr>
              <w:t>nclude impact on pupils not eli</w:t>
            </w:r>
            <w:r w:rsidRPr="002954A6">
              <w:rPr>
                <w:rFonts w:ascii="Arial" w:hAnsi="Arial" w:cs="Arial"/>
              </w:rPr>
              <w:t xml:space="preserve">gible for PP, </w:t>
            </w:r>
            <w:r w:rsidR="006F2883" w:rsidRPr="002954A6">
              <w:rPr>
                <w:rFonts w:ascii="Arial" w:hAnsi="Arial" w:cs="Arial"/>
              </w:rPr>
              <w:t>if</w:t>
            </w:r>
            <w:r w:rsidRPr="002954A6">
              <w:rPr>
                <w:rFonts w:ascii="Arial" w:hAnsi="Arial" w:cs="Arial"/>
              </w:rPr>
              <w:t xml:space="preserve"> appropriate.</w:t>
            </w:r>
          </w:p>
        </w:tc>
        <w:tc>
          <w:tcPr>
            <w:tcW w:w="5103" w:type="dxa"/>
            <w:gridSpan w:val="2"/>
            <w:tcMar>
              <w:top w:w="57" w:type="dxa"/>
              <w:bottom w:w="57" w:type="dxa"/>
            </w:tcMar>
          </w:tcPr>
          <w:p w14:paraId="210738C9" w14:textId="77777777" w:rsidR="009079EE" w:rsidRPr="002954A6" w:rsidRDefault="000B25ED" w:rsidP="009079EE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 xml:space="preserve">Lessons learned </w:t>
            </w:r>
          </w:p>
          <w:p w14:paraId="2D1A44F2" w14:textId="4E5ECA61" w:rsidR="000B25ED" w:rsidRPr="002954A6" w:rsidRDefault="009079EE" w:rsidP="007335B7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</w:rPr>
              <w:t>(</w:t>
            </w:r>
            <w:r w:rsidR="007335B7" w:rsidRPr="002954A6">
              <w:rPr>
                <w:rFonts w:ascii="Arial" w:hAnsi="Arial" w:cs="Arial"/>
              </w:rPr>
              <w:t>and</w:t>
            </w:r>
            <w:r w:rsidRPr="002954A6">
              <w:rPr>
                <w:rFonts w:ascii="Arial" w:hAnsi="Arial" w:cs="Arial"/>
              </w:rPr>
              <w:t xml:space="preserve"> whether you</w:t>
            </w:r>
            <w:r w:rsidR="007335B7" w:rsidRPr="002954A6">
              <w:rPr>
                <w:rFonts w:ascii="Arial" w:hAnsi="Arial" w:cs="Arial"/>
              </w:rPr>
              <w:t xml:space="preserve"> will</w:t>
            </w:r>
            <w:r w:rsidRPr="002954A6">
              <w:rPr>
                <w:rFonts w:ascii="Arial" w:hAnsi="Arial" w:cs="Arial"/>
              </w:rPr>
              <w:t xml:space="preserve"> continue with this </w:t>
            </w:r>
            <w:r w:rsidR="007335B7" w:rsidRPr="002954A6">
              <w:rPr>
                <w:rFonts w:ascii="Arial" w:hAnsi="Arial" w:cs="Arial"/>
              </w:rPr>
              <w:t>approach</w:t>
            </w:r>
            <w:r w:rsidRPr="002954A6">
              <w:rPr>
                <w:rFonts w:ascii="Arial" w:hAnsi="Arial" w:cs="Arial"/>
              </w:rPr>
              <w:t>)</w:t>
            </w:r>
          </w:p>
        </w:tc>
        <w:tc>
          <w:tcPr>
            <w:tcW w:w="1417" w:type="dxa"/>
            <w:gridSpan w:val="2"/>
          </w:tcPr>
          <w:p w14:paraId="63D3CE28" w14:textId="77777777" w:rsidR="000B25ED" w:rsidRPr="002954A6" w:rsidRDefault="000B25ED" w:rsidP="008D2D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54A6">
              <w:rPr>
                <w:rFonts w:ascii="Arial" w:hAnsi="Arial" w:cs="Arial"/>
                <w:b/>
              </w:rPr>
              <w:t>Cost</w:t>
            </w:r>
          </w:p>
        </w:tc>
      </w:tr>
      <w:tr w:rsidR="005437F6" w:rsidRPr="002954A6" w14:paraId="44EB0118" w14:textId="77777777" w:rsidTr="00FB76DD">
        <w:trPr>
          <w:trHeight w:hRule="exact" w:val="1320"/>
        </w:trPr>
        <w:tc>
          <w:tcPr>
            <w:tcW w:w="1555" w:type="dxa"/>
            <w:tcMar>
              <w:top w:w="57" w:type="dxa"/>
              <w:bottom w:w="57" w:type="dxa"/>
            </w:tcMar>
          </w:tcPr>
          <w:p w14:paraId="2FCADFA9" w14:textId="44F0AD5D" w:rsidR="005437F6" w:rsidRPr="006C7C85" w:rsidRDefault="005437F6" w:rsidP="005437F6">
            <w:pPr>
              <w:rPr>
                <w:rFonts w:ascii="Arial" w:hAnsi="Arial" w:cs="Arial"/>
                <w:sz w:val="18"/>
                <w:szCs w:val="18"/>
              </w:rPr>
            </w:pPr>
            <w:r w:rsidRPr="00883CD7">
              <w:rPr>
                <w:rFonts w:ascii="Arial" w:hAnsi="Arial" w:cs="Arial"/>
                <w:sz w:val="18"/>
                <w:szCs w:val="18"/>
              </w:rPr>
              <w:t xml:space="preserve">Improved </w:t>
            </w:r>
            <w:r>
              <w:rPr>
                <w:rFonts w:ascii="Arial" w:hAnsi="Arial" w:cs="Arial"/>
                <w:sz w:val="18"/>
                <w:szCs w:val="18"/>
              </w:rPr>
              <w:t>speaking and listening</w:t>
            </w:r>
            <w:r w:rsidRPr="00883CD7">
              <w:rPr>
                <w:rFonts w:ascii="Arial" w:hAnsi="Arial" w:cs="Arial"/>
                <w:sz w:val="18"/>
                <w:szCs w:val="18"/>
              </w:rPr>
              <w:t xml:space="preserve"> skills </w:t>
            </w:r>
          </w:p>
        </w:tc>
        <w:tc>
          <w:tcPr>
            <w:tcW w:w="2664" w:type="dxa"/>
            <w:tcMar>
              <w:top w:w="57" w:type="dxa"/>
              <w:bottom w:w="57" w:type="dxa"/>
            </w:tcMar>
          </w:tcPr>
          <w:p w14:paraId="4C1ED28D" w14:textId="38A37A93" w:rsidR="005437F6" w:rsidRPr="006C7C85" w:rsidRDefault="005437F6" w:rsidP="005437F6">
            <w:pPr>
              <w:pStyle w:val="Default"/>
              <w:rPr>
                <w:color w:val="auto"/>
                <w:sz w:val="18"/>
                <w:szCs w:val="18"/>
              </w:rPr>
            </w:pPr>
            <w:r w:rsidRPr="006F32DF">
              <w:rPr>
                <w:sz w:val="18"/>
                <w:szCs w:val="18"/>
              </w:rPr>
              <w:t>Continue with tiered vocabulary to ensure the children have sufficient tier 2 words to be able to reach their potential.</w:t>
            </w:r>
          </w:p>
        </w:tc>
        <w:tc>
          <w:tcPr>
            <w:tcW w:w="4253" w:type="dxa"/>
            <w:gridSpan w:val="2"/>
            <w:tcMar>
              <w:top w:w="57" w:type="dxa"/>
              <w:bottom w:w="57" w:type="dxa"/>
            </w:tcMar>
          </w:tcPr>
          <w:p w14:paraId="37504CAE" w14:textId="3783E4FF" w:rsidR="005437F6" w:rsidRPr="00A33F73" w:rsidRDefault="0040151C" w:rsidP="005437F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data </w:t>
            </w:r>
            <w:r w:rsidR="00B806C7">
              <w:rPr>
                <w:sz w:val="18"/>
                <w:szCs w:val="18"/>
              </w:rPr>
              <w:t xml:space="preserve">available </w:t>
            </w:r>
            <w:r>
              <w:rPr>
                <w:sz w:val="18"/>
                <w:szCs w:val="18"/>
              </w:rPr>
              <w:t>due to COVID-19</w:t>
            </w:r>
            <w:r w:rsidR="00B806C7">
              <w:rPr>
                <w:sz w:val="18"/>
                <w:szCs w:val="18"/>
              </w:rPr>
              <w:t>.  However, whole school approach to tiered vocabulary is now in place.</w:t>
            </w:r>
          </w:p>
        </w:tc>
        <w:tc>
          <w:tcPr>
            <w:tcW w:w="5103" w:type="dxa"/>
            <w:gridSpan w:val="2"/>
            <w:tcMar>
              <w:top w:w="57" w:type="dxa"/>
              <w:bottom w:w="57" w:type="dxa"/>
            </w:tcMar>
          </w:tcPr>
          <w:p w14:paraId="1E9A84EE" w14:textId="3562CECF" w:rsidR="005437F6" w:rsidRPr="006C7C85" w:rsidRDefault="00433489" w:rsidP="005437F6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T</w:t>
            </w:r>
            <w:r w:rsidR="00CE05BD">
              <w:rPr>
                <w:color w:val="auto"/>
                <w:sz w:val="18"/>
                <w:szCs w:val="18"/>
              </w:rPr>
              <w:t>o</w:t>
            </w:r>
            <w:r>
              <w:rPr>
                <w:color w:val="auto"/>
                <w:sz w:val="18"/>
                <w:szCs w:val="18"/>
              </w:rPr>
              <w:t xml:space="preserve"> be continued</w:t>
            </w:r>
            <w:r w:rsidR="00CE05BD">
              <w:rPr>
                <w:color w:val="auto"/>
                <w:sz w:val="18"/>
                <w:szCs w:val="18"/>
              </w:rPr>
              <w:t xml:space="preserve"> this academic year when external data wil</w:t>
            </w:r>
            <w:r w:rsidR="006710C9">
              <w:rPr>
                <w:color w:val="auto"/>
                <w:sz w:val="18"/>
                <w:szCs w:val="18"/>
              </w:rPr>
              <w:t>l</w:t>
            </w:r>
            <w:r w:rsidR="00CE05BD">
              <w:rPr>
                <w:color w:val="auto"/>
                <w:sz w:val="18"/>
                <w:szCs w:val="18"/>
              </w:rPr>
              <w:t xml:space="preserve"> be available to help gauge impact.</w:t>
            </w:r>
            <w:r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gridSpan w:val="2"/>
            <w:vMerge w:val="restart"/>
          </w:tcPr>
          <w:p w14:paraId="28EA7082" w14:textId="0234E601" w:rsidR="005437F6" w:rsidRPr="006C7C85" w:rsidRDefault="00F07884" w:rsidP="005437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£46,</w:t>
            </w:r>
            <w:r w:rsidR="008C36A7">
              <w:rPr>
                <w:rFonts w:ascii="Arial" w:hAnsi="Arial" w:cs="Arial"/>
                <w:sz w:val="18"/>
                <w:szCs w:val="18"/>
              </w:rPr>
              <w:t>923</w:t>
            </w:r>
          </w:p>
        </w:tc>
      </w:tr>
      <w:tr w:rsidR="005437F6" w:rsidRPr="002954A6" w14:paraId="2D385C60" w14:textId="77777777" w:rsidTr="007F54C3">
        <w:trPr>
          <w:trHeight w:val="1078"/>
        </w:trPr>
        <w:tc>
          <w:tcPr>
            <w:tcW w:w="155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2757E744" w14:textId="4A7BC2DF" w:rsidR="005437F6" w:rsidRDefault="005437F6" w:rsidP="005437F6">
            <w:pPr>
              <w:rPr>
                <w:rFonts w:ascii="Arial" w:hAnsi="Arial" w:cs="Arial"/>
                <w:sz w:val="18"/>
                <w:szCs w:val="18"/>
              </w:rPr>
            </w:pPr>
            <w:r w:rsidRPr="005122A4">
              <w:rPr>
                <w:rFonts w:ascii="Arial" w:hAnsi="Arial" w:cs="Arial"/>
                <w:sz w:val="18"/>
                <w:szCs w:val="18"/>
              </w:rPr>
              <w:t>Improved reading skills</w:t>
            </w:r>
          </w:p>
        </w:tc>
        <w:tc>
          <w:tcPr>
            <w:tcW w:w="266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724FDC10" w14:textId="42297964" w:rsidR="005437F6" w:rsidRPr="00B31A51" w:rsidRDefault="005437F6" w:rsidP="00B31A51">
            <w:pPr>
              <w:rPr>
                <w:rFonts w:ascii="Arial" w:hAnsi="Arial" w:cs="Arial"/>
                <w:sz w:val="18"/>
                <w:szCs w:val="18"/>
              </w:rPr>
            </w:pPr>
            <w:r w:rsidRPr="005437F6">
              <w:rPr>
                <w:rFonts w:ascii="Arial" w:hAnsi="Arial" w:cs="Arial"/>
                <w:sz w:val="18"/>
                <w:szCs w:val="18"/>
              </w:rPr>
              <w:t>Introduce the concept of Reading Domains use the VIPERS to support the development.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7CBA5323" w14:textId="31AC9AC5" w:rsidR="005437F6" w:rsidRDefault="00B1466C" w:rsidP="005437F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data available due to COVID-19.  </w:t>
            </w:r>
            <w:proofErr w:type="gramStart"/>
            <w:r>
              <w:rPr>
                <w:sz w:val="18"/>
                <w:szCs w:val="18"/>
              </w:rPr>
              <w:t>However</w:t>
            </w:r>
            <w:proofErr w:type="gramEnd"/>
            <w:r w:rsidR="007F31E5">
              <w:rPr>
                <w:sz w:val="18"/>
                <w:szCs w:val="18"/>
              </w:rPr>
              <w:t xml:space="preserve"> a systematic</w:t>
            </w:r>
            <w:r>
              <w:rPr>
                <w:sz w:val="18"/>
                <w:szCs w:val="18"/>
              </w:rPr>
              <w:t xml:space="preserve"> approach to </w:t>
            </w:r>
            <w:r w:rsidR="005409DD">
              <w:rPr>
                <w:sz w:val="18"/>
                <w:szCs w:val="18"/>
              </w:rPr>
              <w:t>teaching the skills of identifying and answering different question type</w:t>
            </w:r>
            <w:r w:rsidR="006710C9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is now in place.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3145357" w14:textId="7039F2E4" w:rsidR="005437F6" w:rsidRPr="006C7C85" w:rsidRDefault="000C7DA6" w:rsidP="005437F6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To be continued this academic year when external data will be available to help gauge impact.</w:t>
            </w: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</w:tcPr>
          <w:p w14:paraId="0DCDDA32" w14:textId="77777777" w:rsidR="005437F6" w:rsidRPr="006C7C85" w:rsidRDefault="005437F6" w:rsidP="005437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37F6" w:rsidRPr="002954A6" w14:paraId="5D300446" w14:textId="77777777" w:rsidTr="000A3E90">
        <w:trPr>
          <w:trHeight w:val="1590"/>
        </w:trPr>
        <w:tc>
          <w:tcPr>
            <w:tcW w:w="155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9B125F9" w14:textId="2EF2D0E0" w:rsidR="005437F6" w:rsidRPr="005122A4" w:rsidRDefault="005437F6" w:rsidP="005437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Develop independent, inquisitive, resilient learners</w:t>
            </w:r>
          </w:p>
        </w:tc>
        <w:tc>
          <w:tcPr>
            <w:tcW w:w="266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C0A8378" w14:textId="53659B00" w:rsidR="005437F6" w:rsidRDefault="005437F6" w:rsidP="005437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Redevelopment of Curriculum to include opportunities these key themes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F49FF91" w14:textId="14F9C6BC" w:rsidR="007F54C3" w:rsidRDefault="007F54C3" w:rsidP="007F54C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Planning support has been provided for Year Groups to implement this within the Curriculum.</w:t>
            </w:r>
          </w:p>
          <w:p w14:paraId="7A626D67" w14:textId="253327BA" w:rsidR="005437F6" w:rsidRPr="007F54C3" w:rsidRDefault="007F54C3" w:rsidP="007F54C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Reward systems have been developed based around the 3 key areas.  </w:t>
            </w:r>
            <w:r w:rsidR="00841A50">
              <w:rPr>
                <w:rFonts w:ascii="Arial" w:hAnsi="Arial" w:cs="Arial"/>
                <w:sz w:val="18"/>
                <w:szCs w:val="18"/>
              </w:rPr>
              <w:t>‘Inquisitive, resilient, independent’ has been developed as a slogan within the school and is supported by new signage.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2D0C0E51" w14:textId="75C0550C" w:rsidR="005437F6" w:rsidRPr="006C7C85" w:rsidRDefault="004206B5" w:rsidP="005437F6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Will continue to embed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14:paraId="428E03AE" w14:textId="0F2B15F0" w:rsidR="005437F6" w:rsidRPr="006C7C85" w:rsidRDefault="008C36A7" w:rsidP="005437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£46,923</w:t>
            </w:r>
          </w:p>
        </w:tc>
      </w:tr>
      <w:tr w:rsidR="005437F6" w:rsidRPr="002954A6" w14:paraId="1D1A442F" w14:textId="77777777" w:rsidTr="00A05460">
        <w:trPr>
          <w:trHeight w:val="359"/>
        </w:trPr>
        <w:tc>
          <w:tcPr>
            <w:tcW w:w="155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0CD3DFB" w14:textId="3443E09E" w:rsidR="005437F6" w:rsidRPr="005122A4" w:rsidRDefault="005437F6" w:rsidP="005437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Develop curriculum of enrichment which offers educational experiences beyond those of PP children</w:t>
            </w:r>
          </w:p>
        </w:tc>
        <w:tc>
          <w:tcPr>
            <w:tcW w:w="266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4CCF8C3E" w14:textId="7BF8217E" w:rsidR="005437F6" w:rsidRDefault="005437F6" w:rsidP="005437F6">
            <w:pPr>
              <w:rPr>
                <w:rFonts w:ascii="Arial" w:hAnsi="Arial" w:cs="Arial"/>
                <w:sz w:val="18"/>
                <w:szCs w:val="18"/>
              </w:rPr>
            </w:pPr>
            <w:r w:rsidRPr="000A18A4">
              <w:rPr>
                <w:rFonts w:ascii="Arial" w:hAnsi="Arial" w:cs="Arial"/>
                <w:sz w:val="18"/>
                <w:szCs w:val="18"/>
              </w:rPr>
              <w:t>Redevelop Curriculum in conjunction with Year Groups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710D7F23" w14:textId="6EC1F23E" w:rsidR="002F6FDD" w:rsidRDefault="002F6FDD" w:rsidP="002F6F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Planning support has been provided for Year Groups to implement this within the Curriculum and whole school INSET provided.</w:t>
            </w:r>
          </w:p>
          <w:p w14:paraId="50D59D50" w14:textId="77777777" w:rsidR="005437F6" w:rsidRDefault="005D5DF5" w:rsidP="002F6FD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This is present in our</w:t>
            </w:r>
            <w:r w:rsidR="002F6FDD">
              <w:rPr>
                <w:sz w:val="18"/>
                <w:szCs w:val="18"/>
              </w:rPr>
              <w:t xml:space="preserve"> Curriculum Statement</w:t>
            </w:r>
            <w:r w:rsidR="00DF4E89">
              <w:rPr>
                <w:sz w:val="18"/>
                <w:szCs w:val="18"/>
              </w:rPr>
              <w:t>:</w:t>
            </w:r>
          </w:p>
          <w:p w14:paraId="74B9BA25" w14:textId="77777777" w:rsidR="00DF4E89" w:rsidRDefault="00DF4E89" w:rsidP="002F6FDD">
            <w:pPr>
              <w:pStyle w:val="Default"/>
              <w:rPr>
                <w:sz w:val="18"/>
                <w:szCs w:val="18"/>
              </w:rPr>
            </w:pPr>
          </w:p>
          <w:p w14:paraId="4640EB9B" w14:textId="66E3B085" w:rsidR="00DF4E89" w:rsidRPr="00DF4E89" w:rsidRDefault="00DF4E89" w:rsidP="00DF4E8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“I</w:t>
            </w:r>
            <w:r w:rsidRPr="00DF4E89">
              <w:rPr>
                <w:sz w:val="18"/>
                <w:szCs w:val="18"/>
              </w:rPr>
              <w:t>ndependent, Inquisitive, Resilient</w:t>
            </w:r>
            <w:r>
              <w:rPr>
                <w:sz w:val="18"/>
                <w:szCs w:val="18"/>
              </w:rPr>
              <w:t>”</w:t>
            </w:r>
          </w:p>
          <w:p w14:paraId="439B80DC" w14:textId="77777777" w:rsidR="00DF4E89" w:rsidRPr="00DF4E89" w:rsidRDefault="00DF4E89" w:rsidP="00DF4E89">
            <w:pPr>
              <w:pStyle w:val="Default"/>
              <w:rPr>
                <w:sz w:val="18"/>
                <w:szCs w:val="18"/>
              </w:rPr>
            </w:pPr>
          </w:p>
          <w:p w14:paraId="260B8073" w14:textId="11352C14" w:rsidR="00DF4E89" w:rsidRPr="00DF4E89" w:rsidRDefault="00DF4E89" w:rsidP="00DF4E89">
            <w:pPr>
              <w:pStyle w:val="Default"/>
              <w:rPr>
                <w:sz w:val="18"/>
                <w:szCs w:val="18"/>
              </w:rPr>
            </w:pPr>
            <w:r w:rsidRPr="00DF4E89">
              <w:rPr>
                <w:sz w:val="18"/>
                <w:szCs w:val="18"/>
              </w:rPr>
              <w:t xml:space="preserve">At Anglesey, we are a vibrant and nurturing school community, where children are given the skills to become independent, inquisitive, resilient learners. </w:t>
            </w:r>
          </w:p>
          <w:p w14:paraId="224B8F40" w14:textId="77777777" w:rsidR="00DF4E89" w:rsidRPr="00DF4E89" w:rsidRDefault="00DF4E89" w:rsidP="00DF4E89">
            <w:pPr>
              <w:pStyle w:val="Default"/>
              <w:rPr>
                <w:sz w:val="18"/>
                <w:szCs w:val="18"/>
              </w:rPr>
            </w:pPr>
          </w:p>
          <w:p w14:paraId="47C34B10" w14:textId="77777777" w:rsidR="00DF4E89" w:rsidRPr="00DF4E89" w:rsidRDefault="00DF4E89" w:rsidP="00DF4E89">
            <w:pPr>
              <w:pStyle w:val="Default"/>
              <w:rPr>
                <w:sz w:val="18"/>
                <w:szCs w:val="18"/>
              </w:rPr>
            </w:pPr>
            <w:r w:rsidRPr="00DF4E89">
              <w:rPr>
                <w:sz w:val="18"/>
                <w:szCs w:val="18"/>
              </w:rPr>
              <w:t>Our curriculum provides a range of creative and inspiring experiences for all.</w:t>
            </w:r>
          </w:p>
          <w:p w14:paraId="2A238339" w14:textId="77777777" w:rsidR="00DF4E89" w:rsidRPr="00DF4E89" w:rsidRDefault="00DF4E89" w:rsidP="00DF4E89">
            <w:pPr>
              <w:pStyle w:val="Default"/>
              <w:rPr>
                <w:sz w:val="18"/>
                <w:szCs w:val="18"/>
              </w:rPr>
            </w:pPr>
          </w:p>
          <w:p w14:paraId="64A5493B" w14:textId="54CE8600" w:rsidR="00DF4E89" w:rsidRPr="00DF4E89" w:rsidRDefault="00DF4E89" w:rsidP="00DF4E89">
            <w:pPr>
              <w:pStyle w:val="Default"/>
              <w:rPr>
                <w:sz w:val="18"/>
                <w:szCs w:val="18"/>
              </w:rPr>
            </w:pPr>
            <w:r w:rsidRPr="00DF4E89">
              <w:rPr>
                <w:sz w:val="18"/>
                <w:szCs w:val="18"/>
              </w:rPr>
              <w:t>This equips our children with the life skills to be happy, flourish and be successful</w:t>
            </w:r>
            <w:r>
              <w:rPr>
                <w:sz w:val="18"/>
                <w:szCs w:val="18"/>
              </w:rPr>
              <w:t>…</w:t>
            </w:r>
          </w:p>
          <w:p w14:paraId="33F7378C" w14:textId="77777777" w:rsidR="00DF4E89" w:rsidRPr="00DF4E89" w:rsidRDefault="00DF4E89" w:rsidP="00DF4E89">
            <w:pPr>
              <w:pStyle w:val="Default"/>
              <w:rPr>
                <w:sz w:val="18"/>
                <w:szCs w:val="18"/>
              </w:rPr>
            </w:pPr>
          </w:p>
          <w:p w14:paraId="5143F9FE" w14:textId="2E1ACAE8" w:rsidR="00DF4E89" w:rsidRDefault="00DF4E89" w:rsidP="00DF4E89">
            <w:pPr>
              <w:pStyle w:val="Default"/>
              <w:rPr>
                <w:sz w:val="18"/>
                <w:szCs w:val="18"/>
              </w:rPr>
            </w:pPr>
            <w:r w:rsidRPr="00DF4E89">
              <w:rPr>
                <w:sz w:val="18"/>
                <w:szCs w:val="18"/>
              </w:rPr>
              <w:t>Today, tomorrow and in the future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7DA6C73" w14:textId="6E8B9761" w:rsidR="005437F6" w:rsidRPr="006C7C85" w:rsidRDefault="004206B5" w:rsidP="005437F6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Will continue to embed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14:paraId="517F5630" w14:textId="1983D1FD" w:rsidR="005437F6" w:rsidRPr="006C7C85" w:rsidRDefault="008C36A7" w:rsidP="005437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£46,923</w:t>
            </w:r>
          </w:p>
        </w:tc>
      </w:tr>
      <w:tr w:rsidR="005437F6" w:rsidRPr="002954A6" w14:paraId="03ED0FEF" w14:textId="77777777" w:rsidTr="00BA5604">
        <w:trPr>
          <w:trHeight w:val="1448"/>
        </w:trPr>
        <w:tc>
          <w:tcPr>
            <w:tcW w:w="155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34DD5AD" w14:textId="2B0CCC91" w:rsidR="005437F6" w:rsidRPr="005122A4" w:rsidRDefault="005437F6" w:rsidP="005437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Ensure the quality of educational provision in the school is at least good, with mechanisms in place to embed outstanding practice</w:t>
            </w:r>
          </w:p>
        </w:tc>
        <w:tc>
          <w:tcPr>
            <w:tcW w:w="266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6C0B2A75" w14:textId="7929DE73" w:rsidR="005437F6" w:rsidRDefault="005437F6" w:rsidP="005437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Appoint specialist Teaching and Learning lead to improve standards of teaching and learning across the school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0368B7D4" w14:textId="0C7E3025" w:rsidR="005437F6" w:rsidRDefault="001C518A" w:rsidP="00BA5604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Initial audit of T&amp;L was carried out to identify areas of outstanding practice</w:t>
            </w:r>
            <w:r w:rsidR="00BA5604">
              <w:rPr>
                <w:rFonts w:ascii="Arial" w:hAnsi="Arial" w:cs="Arial"/>
                <w:sz w:val="18"/>
                <w:szCs w:val="18"/>
              </w:rPr>
              <w:t>, and b</w:t>
            </w:r>
            <w:r>
              <w:rPr>
                <w:rFonts w:ascii="Arial" w:hAnsi="Arial" w:cs="Arial"/>
                <w:sz w:val="18"/>
                <w:szCs w:val="18"/>
              </w:rPr>
              <w:t>espoke system of CPD for all staff members to observe and assimilate examples of outstanding practice</w:t>
            </w:r>
            <w:r w:rsidR="00BA5604">
              <w:rPr>
                <w:rFonts w:ascii="Arial" w:hAnsi="Arial" w:cs="Arial"/>
                <w:sz w:val="18"/>
                <w:szCs w:val="18"/>
              </w:rPr>
              <w:t>.  This was successful until the school closed in March, as evidenced in CPD reflection logs for teachers.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6360F417" w14:textId="77777777" w:rsidR="005437F6" w:rsidRPr="006C7C85" w:rsidRDefault="005437F6" w:rsidP="005437F6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14:paraId="1980F96A" w14:textId="4C89D33F" w:rsidR="005437F6" w:rsidRPr="006C7C85" w:rsidRDefault="008C36A7" w:rsidP="005437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£46,923</w:t>
            </w:r>
          </w:p>
        </w:tc>
      </w:tr>
      <w:tr w:rsidR="005437F6" w:rsidRPr="002954A6" w14:paraId="6A552EA2" w14:textId="77777777" w:rsidTr="00FB76DD">
        <w:trPr>
          <w:trHeight w:val="2844"/>
        </w:trPr>
        <w:tc>
          <w:tcPr>
            <w:tcW w:w="155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43B838D5" w14:textId="25108EE0" w:rsidR="005437F6" w:rsidRPr="005122A4" w:rsidRDefault="005437F6" w:rsidP="005437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Improved identification of children on entry into Nursery and Reception and ensure high-quality provision to close gaps rapidly</w:t>
            </w:r>
          </w:p>
        </w:tc>
        <w:tc>
          <w:tcPr>
            <w:tcW w:w="266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0D690D69" w14:textId="5647CF65" w:rsidR="005437F6" w:rsidRDefault="005437F6" w:rsidP="005437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AHT out of class to lead on early identification of need, lead WELCOM speech and language programme and ensure effective deployment of staff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2343A4E" w14:textId="425F6688" w:rsidR="005437F6" w:rsidRDefault="0024639C" w:rsidP="005437F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data available due to COVID-19.  </w:t>
            </w:r>
            <w:proofErr w:type="gramStart"/>
            <w:r>
              <w:rPr>
                <w:sz w:val="18"/>
                <w:szCs w:val="18"/>
              </w:rPr>
              <w:t>However</w:t>
            </w:r>
            <w:proofErr w:type="gramEnd"/>
            <w:r>
              <w:rPr>
                <w:sz w:val="18"/>
                <w:szCs w:val="18"/>
              </w:rPr>
              <w:t xml:space="preserve"> a </w:t>
            </w:r>
            <w:r w:rsidR="004E2657">
              <w:rPr>
                <w:sz w:val="18"/>
                <w:szCs w:val="18"/>
              </w:rPr>
              <w:t>system of identification and support is now in place.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78AD8EE9" w14:textId="77777777" w:rsidR="005437F6" w:rsidRPr="006C7C85" w:rsidRDefault="005437F6" w:rsidP="005437F6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14:paraId="355072E9" w14:textId="07803B24" w:rsidR="005437F6" w:rsidRPr="006C7C85" w:rsidRDefault="008C36A7" w:rsidP="005437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£46,923</w:t>
            </w:r>
          </w:p>
        </w:tc>
      </w:tr>
      <w:tr w:rsidR="005437F6" w:rsidRPr="002954A6" w14:paraId="5B53F9C7" w14:textId="77777777" w:rsidTr="007335B7">
        <w:trPr>
          <w:trHeight w:hRule="exact" w:val="312"/>
        </w:trPr>
        <w:tc>
          <w:tcPr>
            <w:tcW w:w="14992" w:type="dxa"/>
            <w:gridSpan w:val="8"/>
            <w:tcMar>
              <w:top w:w="57" w:type="dxa"/>
              <w:bottom w:w="57" w:type="dxa"/>
            </w:tcMar>
          </w:tcPr>
          <w:p w14:paraId="62E737C9" w14:textId="77777777" w:rsidR="005437F6" w:rsidRPr="002954A6" w:rsidRDefault="005437F6" w:rsidP="005437F6">
            <w:pPr>
              <w:pStyle w:val="ListParagraph"/>
              <w:numPr>
                <w:ilvl w:val="0"/>
                <w:numId w:val="16"/>
              </w:numPr>
              <w:ind w:left="426" w:hanging="142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Other approaches</w:t>
            </w:r>
          </w:p>
        </w:tc>
      </w:tr>
      <w:tr w:rsidR="005437F6" w:rsidRPr="002954A6" w14:paraId="13EA6F62" w14:textId="77777777" w:rsidTr="00FB76DD">
        <w:tc>
          <w:tcPr>
            <w:tcW w:w="1555" w:type="dxa"/>
            <w:tcMar>
              <w:top w:w="57" w:type="dxa"/>
              <w:bottom w:w="57" w:type="dxa"/>
            </w:tcMar>
          </w:tcPr>
          <w:p w14:paraId="3FA22661" w14:textId="77777777" w:rsidR="005437F6" w:rsidRPr="002954A6" w:rsidRDefault="005437F6" w:rsidP="005437F6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Desired outcome</w:t>
            </w:r>
          </w:p>
        </w:tc>
        <w:tc>
          <w:tcPr>
            <w:tcW w:w="2664" w:type="dxa"/>
            <w:tcMar>
              <w:top w:w="57" w:type="dxa"/>
              <w:bottom w:w="57" w:type="dxa"/>
            </w:tcMar>
          </w:tcPr>
          <w:p w14:paraId="4AA71DF8" w14:textId="77777777" w:rsidR="005437F6" w:rsidRPr="002954A6" w:rsidRDefault="005437F6" w:rsidP="005437F6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Chosen action/approach</w:t>
            </w:r>
          </w:p>
        </w:tc>
        <w:tc>
          <w:tcPr>
            <w:tcW w:w="4253" w:type="dxa"/>
            <w:gridSpan w:val="2"/>
            <w:tcMar>
              <w:top w:w="57" w:type="dxa"/>
              <w:bottom w:w="57" w:type="dxa"/>
            </w:tcMar>
          </w:tcPr>
          <w:p w14:paraId="08359EEB" w14:textId="77777777" w:rsidR="005437F6" w:rsidRPr="002954A6" w:rsidRDefault="005437F6" w:rsidP="005437F6">
            <w:pPr>
              <w:rPr>
                <w:rFonts w:ascii="Arial" w:hAnsi="Arial" w:cs="Arial"/>
              </w:rPr>
            </w:pPr>
            <w:r w:rsidRPr="002954A6">
              <w:rPr>
                <w:rFonts w:ascii="Arial" w:hAnsi="Arial" w:cs="Arial"/>
                <w:b/>
              </w:rPr>
              <w:t xml:space="preserve">Estimated impact: </w:t>
            </w:r>
            <w:r w:rsidRPr="002954A6">
              <w:rPr>
                <w:rFonts w:ascii="Arial" w:hAnsi="Arial" w:cs="Arial"/>
              </w:rPr>
              <w:t>Did you meet the success criteria? Include impact on pupils not eligible for PP, if appropriate.</w:t>
            </w:r>
          </w:p>
        </w:tc>
        <w:tc>
          <w:tcPr>
            <w:tcW w:w="5103" w:type="dxa"/>
            <w:gridSpan w:val="2"/>
            <w:tcMar>
              <w:top w:w="57" w:type="dxa"/>
              <w:bottom w:w="57" w:type="dxa"/>
            </w:tcMar>
          </w:tcPr>
          <w:p w14:paraId="0C1E5F76" w14:textId="77777777" w:rsidR="005437F6" w:rsidRPr="002954A6" w:rsidRDefault="005437F6" w:rsidP="005437F6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 xml:space="preserve">Lessons learned </w:t>
            </w:r>
          </w:p>
          <w:p w14:paraId="0440ED4A" w14:textId="77777777" w:rsidR="005437F6" w:rsidRPr="002954A6" w:rsidRDefault="005437F6" w:rsidP="005437F6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</w:rPr>
              <w:t>(and whether you will continue with this approach)</w:t>
            </w:r>
          </w:p>
        </w:tc>
        <w:tc>
          <w:tcPr>
            <w:tcW w:w="1417" w:type="dxa"/>
            <w:gridSpan w:val="2"/>
          </w:tcPr>
          <w:p w14:paraId="49DBE4EF" w14:textId="77777777" w:rsidR="005437F6" w:rsidRPr="002954A6" w:rsidRDefault="005437F6" w:rsidP="005437F6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Cost</w:t>
            </w:r>
          </w:p>
        </w:tc>
      </w:tr>
      <w:tr w:rsidR="007731C7" w:rsidRPr="00AE78F2" w14:paraId="17C53B0A" w14:textId="77777777" w:rsidTr="00FB76DD">
        <w:trPr>
          <w:trHeight w:hRule="exact" w:val="2452"/>
        </w:trPr>
        <w:tc>
          <w:tcPr>
            <w:tcW w:w="1555" w:type="dxa"/>
            <w:tcMar>
              <w:top w:w="57" w:type="dxa"/>
              <w:bottom w:w="57" w:type="dxa"/>
            </w:tcMar>
          </w:tcPr>
          <w:p w14:paraId="1407813D" w14:textId="77777777" w:rsidR="007731C7" w:rsidRPr="00216DF3" w:rsidRDefault="007731C7" w:rsidP="007731C7">
            <w:pPr>
              <w:rPr>
                <w:rFonts w:ascii="Arial" w:hAnsi="Arial" w:cs="Arial"/>
                <w:sz w:val="18"/>
                <w:szCs w:val="18"/>
              </w:rPr>
            </w:pPr>
            <w:r w:rsidRPr="00216DF3">
              <w:rPr>
                <w:rFonts w:ascii="Arial" w:hAnsi="Arial" w:cs="Arial"/>
                <w:sz w:val="18"/>
                <w:szCs w:val="18"/>
              </w:rPr>
              <w:t>Improve oral language</w:t>
            </w:r>
          </w:p>
          <w:p w14:paraId="23BFABD0" w14:textId="5DF17937" w:rsidR="007731C7" w:rsidRPr="006401B8" w:rsidRDefault="007731C7" w:rsidP="007731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4" w:type="dxa"/>
            <w:tcMar>
              <w:top w:w="57" w:type="dxa"/>
              <w:bottom w:w="57" w:type="dxa"/>
            </w:tcMar>
          </w:tcPr>
          <w:p w14:paraId="0F0B9999" w14:textId="77777777" w:rsidR="007731C7" w:rsidRDefault="007731C7" w:rsidP="007731C7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18"/>
                <w:szCs w:val="18"/>
              </w:rPr>
            </w:pPr>
            <w:r w:rsidRPr="00216DF3">
              <w:rPr>
                <w:rFonts w:ascii="Arial" w:hAnsi="Arial" w:cs="Arial"/>
                <w:sz w:val="18"/>
                <w:szCs w:val="18"/>
              </w:rPr>
              <w:t>Training for staff on tiered words introduce a systematic approach across the school.</w:t>
            </w:r>
          </w:p>
          <w:p w14:paraId="4B10445E" w14:textId="77777777" w:rsidR="007731C7" w:rsidRPr="00216DF3" w:rsidRDefault="007731C7" w:rsidP="007731C7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2A049B8F" w14:textId="4A1BB66B" w:rsidR="007731C7" w:rsidRPr="006401B8" w:rsidRDefault="007731C7" w:rsidP="007731C7">
            <w:pPr>
              <w:pStyle w:val="Default"/>
              <w:numPr>
                <w:ilvl w:val="0"/>
                <w:numId w:val="36"/>
              </w:numPr>
              <w:rPr>
                <w:sz w:val="18"/>
                <w:szCs w:val="18"/>
              </w:rPr>
            </w:pPr>
            <w:r w:rsidRPr="00216DF3">
              <w:rPr>
                <w:sz w:val="18"/>
                <w:szCs w:val="18"/>
              </w:rPr>
              <w:t xml:space="preserve">Develop practical experiences, visitors into school, trips etc.  </w:t>
            </w:r>
          </w:p>
        </w:tc>
        <w:tc>
          <w:tcPr>
            <w:tcW w:w="4253" w:type="dxa"/>
            <w:gridSpan w:val="2"/>
            <w:tcMar>
              <w:top w:w="57" w:type="dxa"/>
              <w:bottom w:w="57" w:type="dxa"/>
            </w:tcMar>
          </w:tcPr>
          <w:p w14:paraId="2613D091" w14:textId="77777777" w:rsidR="007731C7" w:rsidRDefault="007731C7" w:rsidP="007731C7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Termly Topic-linked trips for all Year Groups </w:t>
            </w:r>
          </w:p>
          <w:p w14:paraId="0DD07E37" w14:textId="7B53439D" w:rsidR="007731C7" w:rsidRPr="006401B8" w:rsidRDefault="007731C7" w:rsidP="007731C7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At least 1 visit for each class during the Academic year</w:t>
            </w:r>
          </w:p>
        </w:tc>
        <w:tc>
          <w:tcPr>
            <w:tcW w:w="5103" w:type="dxa"/>
            <w:gridSpan w:val="2"/>
            <w:tcMar>
              <w:top w:w="57" w:type="dxa"/>
              <w:bottom w:w="57" w:type="dxa"/>
            </w:tcMar>
          </w:tcPr>
          <w:p w14:paraId="1286BF7A" w14:textId="0EC8D4A7" w:rsidR="007731C7" w:rsidRPr="006401B8" w:rsidRDefault="007731C7" w:rsidP="007731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Significant level of Curriculum enhancement and positive feedback from pupils and parents </w:t>
            </w:r>
          </w:p>
        </w:tc>
        <w:tc>
          <w:tcPr>
            <w:tcW w:w="1417" w:type="dxa"/>
            <w:gridSpan w:val="2"/>
          </w:tcPr>
          <w:p w14:paraId="566C6756" w14:textId="74D5C271" w:rsidR="007731C7" w:rsidRPr="006C7C85" w:rsidRDefault="007731C7" w:rsidP="007731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£16,</w:t>
            </w:r>
            <w:r w:rsidR="00697191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7731C7" w:rsidRPr="00AE78F2" w14:paraId="685AD062" w14:textId="77777777" w:rsidTr="00C577B6">
        <w:trPr>
          <w:trHeight w:hRule="exact" w:val="2199"/>
        </w:trPr>
        <w:tc>
          <w:tcPr>
            <w:tcW w:w="1555" w:type="dxa"/>
            <w:tcMar>
              <w:top w:w="57" w:type="dxa"/>
              <w:bottom w:w="57" w:type="dxa"/>
            </w:tcMar>
          </w:tcPr>
          <w:p w14:paraId="7A1F0238" w14:textId="34DD2ED8" w:rsidR="007731C7" w:rsidRPr="006401B8" w:rsidRDefault="007731C7" w:rsidP="007731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Improve attainment and progress in reading.</w:t>
            </w:r>
          </w:p>
        </w:tc>
        <w:tc>
          <w:tcPr>
            <w:tcW w:w="2664" w:type="dxa"/>
            <w:tcMar>
              <w:top w:w="57" w:type="dxa"/>
              <w:bottom w:w="57" w:type="dxa"/>
            </w:tcMar>
          </w:tcPr>
          <w:p w14:paraId="3006D89F" w14:textId="77777777" w:rsidR="007731C7" w:rsidRPr="00B457EA" w:rsidRDefault="007731C7" w:rsidP="007731C7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18"/>
                <w:szCs w:val="18"/>
              </w:rPr>
            </w:pPr>
            <w:r w:rsidRPr="00B457EA">
              <w:rPr>
                <w:rFonts w:ascii="Arial" w:hAnsi="Arial" w:cs="Arial"/>
                <w:sz w:val="18"/>
                <w:szCs w:val="18"/>
              </w:rPr>
              <w:t>Training for all staff on reading domains and VIPERS.</w:t>
            </w:r>
          </w:p>
          <w:p w14:paraId="11B1296D" w14:textId="77777777" w:rsidR="007731C7" w:rsidRPr="00B457EA" w:rsidRDefault="007731C7" w:rsidP="007731C7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18"/>
                <w:szCs w:val="18"/>
              </w:rPr>
            </w:pPr>
            <w:r w:rsidRPr="00B457EA">
              <w:rPr>
                <w:rFonts w:ascii="Arial" w:hAnsi="Arial" w:cs="Arial"/>
                <w:sz w:val="18"/>
                <w:szCs w:val="18"/>
              </w:rPr>
              <w:t>Improve class libraries and library in KS1</w:t>
            </w:r>
          </w:p>
          <w:p w14:paraId="12A52584" w14:textId="243212C5" w:rsidR="007731C7" w:rsidRPr="00A82065" w:rsidRDefault="007731C7" w:rsidP="007731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Mar>
              <w:top w:w="57" w:type="dxa"/>
              <w:bottom w:w="57" w:type="dxa"/>
            </w:tcMar>
          </w:tcPr>
          <w:p w14:paraId="649D0681" w14:textId="56F9E35A" w:rsidR="007731C7" w:rsidRPr="006401B8" w:rsidRDefault="007731C7" w:rsidP="007731C7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No data available due to COVID-19.  All staff have received training and VIPERS is being used consistently across the school. Children now have access to a wider range of texts and library uptake has increased as a result</w:t>
            </w:r>
          </w:p>
        </w:tc>
        <w:tc>
          <w:tcPr>
            <w:tcW w:w="5103" w:type="dxa"/>
            <w:gridSpan w:val="2"/>
            <w:tcMar>
              <w:top w:w="57" w:type="dxa"/>
              <w:bottom w:w="57" w:type="dxa"/>
            </w:tcMar>
          </w:tcPr>
          <w:p w14:paraId="1562F38A" w14:textId="3433A663" w:rsidR="007731C7" w:rsidRDefault="007731C7" w:rsidP="007731C7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Although attainment of PP children was lower than non-PP children, progress was slightly higher (and above National Averages) – this indicates the approaches are being successful and will be continued into next academic year.</w:t>
            </w:r>
          </w:p>
          <w:p w14:paraId="3C82E41B" w14:textId="0475A5DF" w:rsidR="007731C7" w:rsidRDefault="007731C7" w:rsidP="007731C7">
            <w:pPr>
              <w:pStyle w:val="Default"/>
              <w:rPr>
                <w:color w:val="auto"/>
                <w:sz w:val="18"/>
                <w:szCs w:val="18"/>
              </w:rPr>
            </w:pPr>
          </w:p>
          <w:p w14:paraId="3069091F" w14:textId="41C5933E" w:rsidR="007731C7" w:rsidRDefault="007731C7" w:rsidP="007731C7">
            <w:pPr>
              <w:pStyle w:val="Default"/>
              <w:rPr>
                <w:color w:val="auto"/>
                <w:sz w:val="18"/>
                <w:szCs w:val="18"/>
              </w:rPr>
            </w:pPr>
          </w:p>
          <w:p w14:paraId="10B3AF7C" w14:textId="77777777" w:rsidR="007731C7" w:rsidRDefault="007731C7" w:rsidP="007731C7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0F5CA0" w14:textId="609006DB" w:rsidR="007731C7" w:rsidRPr="006401B8" w:rsidRDefault="007731C7" w:rsidP="007731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14:paraId="23615732" w14:textId="6AC8DC51" w:rsidR="007731C7" w:rsidRPr="006C7C85" w:rsidRDefault="007731C7" w:rsidP="007731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£16,</w:t>
            </w:r>
            <w:r w:rsidR="00697191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7731C7" w:rsidRPr="00AE78F2" w14:paraId="5C309C96" w14:textId="77777777" w:rsidTr="00614D98">
        <w:trPr>
          <w:trHeight w:hRule="exact" w:val="493"/>
        </w:trPr>
        <w:tc>
          <w:tcPr>
            <w:tcW w:w="14992" w:type="dxa"/>
            <w:gridSpan w:val="8"/>
            <w:tcMar>
              <w:top w:w="57" w:type="dxa"/>
              <w:bottom w:w="57" w:type="dxa"/>
            </w:tcMar>
          </w:tcPr>
          <w:p w14:paraId="632D4EB0" w14:textId="5CAF9593" w:rsidR="007731C7" w:rsidRPr="00614D98" w:rsidRDefault="007731C7" w:rsidP="007731C7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 w:rsidRPr="00614D98">
              <w:rPr>
                <w:rFonts w:ascii="Arial" w:hAnsi="Arial" w:cs="Arial"/>
                <w:b/>
              </w:rPr>
              <w:t>Other approaches</w:t>
            </w:r>
          </w:p>
        </w:tc>
      </w:tr>
      <w:tr w:rsidR="00391255" w:rsidRPr="00AE78F2" w14:paraId="2BB1EC7C" w14:textId="77777777" w:rsidTr="00415871">
        <w:trPr>
          <w:trHeight w:hRule="exact" w:val="2791"/>
        </w:trPr>
        <w:tc>
          <w:tcPr>
            <w:tcW w:w="1555" w:type="dxa"/>
            <w:tcMar>
              <w:top w:w="57" w:type="dxa"/>
              <w:bottom w:w="57" w:type="dxa"/>
            </w:tcMar>
          </w:tcPr>
          <w:p w14:paraId="48DC5D09" w14:textId="269BAA89" w:rsidR="00391255" w:rsidRPr="00AB54B2" w:rsidRDefault="00391255" w:rsidP="007731C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Increase attendance rates.</w:t>
            </w:r>
          </w:p>
        </w:tc>
        <w:tc>
          <w:tcPr>
            <w:tcW w:w="2693" w:type="dxa"/>
            <w:gridSpan w:val="2"/>
          </w:tcPr>
          <w:p w14:paraId="24D0A108" w14:textId="77777777" w:rsidR="00391255" w:rsidRPr="001E0187" w:rsidRDefault="00391255" w:rsidP="007731C7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18"/>
                <w:szCs w:val="18"/>
              </w:rPr>
            </w:pPr>
            <w:r w:rsidRPr="001E0187">
              <w:rPr>
                <w:rFonts w:ascii="Arial" w:hAnsi="Arial" w:cs="Arial"/>
                <w:sz w:val="18"/>
                <w:szCs w:val="18"/>
              </w:rPr>
              <w:t>Pastoral Director to develop strategies to improve attendance with support from Pastoral Care Facilitator</w:t>
            </w:r>
          </w:p>
          <w:p w14:paraId="72BE852C" w14:textId="77777777" w:rsidR="00391255" w:rsidRDefault="00391255" w:rsidP="007731C7">
            <w:pPr>
              <w:rPr>
                <w:rFonts w:ascii="Arial" w:hAnsi="Arial" w:cs="Arial"/>
                <w:sz w:val="18"/>
                <w:szCs w:val="18"/>
              </w:rPr>
            </w:pPr>
          </w:p>
          <w:p w14:paraId="1207DDF3" w14:textId="77777777" w:rsidR="00391255" w:rsidRPr="006F32DF" w:rsidRDefault="00391255" w:rsidP="007731C7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18"/>
                <w:szCs w:val="18"/>
              </w:rPr>
            </w:pPr>
            <w:r w:rsidRPr="006F32DF">
              <w:rPr>
                <w:rFonts w:ascii="Arial" w:hAnsi="Arial" w:cs="Arial"/>
                <w:sz w:val="18"/>
                <w:szCs w:val="18"/>
              </w:rPr>
              <w:t>Remove barriers e.g. by providing bus passes for families who live a distance away.</w:t>
            </w:r>
          </w:p>
          <w:p w14:paraId="52DA7B95" w14:textId="77777777" w:rsidR="00391255" w:rsidRDefault="00391255" w:rsidP="007731C7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C3E7D6" w14:textId="77777777" w:rsidR="00391255" w:rsidRDefault="00391255" w:rsidP="007731C7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18"/>
                <w:szCs w:val="18"/>
              </w:rPr>
            </w:pPr>
            <w:r w:rsidRPr="006F32DF">
              <w:rPr>
                <w:rFonts w:ascii="Arial" w:hAnsi="Arial" w:cs="Arial"/>
                <w:sz w:val="18"/>
                <w:szCs w:val="18"/>
              </w:rPr>
              <w:t>Provide incentives to encourage pupils to attend.</w:t>
            </w:r>
          </w:p>
          <w:p w14:paraId="50A1B503" w14:textId="77777777" w:rsidR="00391255" w:rsidRPr="001E4D53" w:rsidRDefault="00391255" w:rsidP="007731C7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EA0254" w14:textId="66AA1DBD" w:rsidR="00391255" w:rsidRPr="00986494" w:rsidRDefault="00391255" w:rsidP="007731C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Support families with medical needs.</w:t>
            </w:r>
          </w:p>
        </w:tc>
        <w:tc>
          <w:tcPr>
            <w:tcW w:w="4252" w:type="dxa"/>
            <w:gridSpan w:val="2"/>
            <w:vMerge w:val="restart"/>
          </w:tcPr>
          <w:p w14:paraId="5468251C" w14:textId="6937F53F" w:rsidR="00391255" w:rsidRPr="000824D4" w:rsidRDefault="00391255" w:rsidP="007731C7">
            <w:pPr>
              <w:rPr>
                <w:rFonts w:ascii="Arial" w:hAnsi="Arial" w:cs="Arial"/>
                <w:sz w:val="18"/>
                <w:szCs w:val="18"/>
              </w:rPr>
            </w:pPr>
            <w:r w:rsidRPr="000824D4">
              <w:rPr>
                <w:rFonts w:ascii="Arial" w:hAnsi="Arial" w:cs="Arial"/>
                <w:sz w:val="18"/>
                <w:szCs w:val="18"/>
              </w:rPr>
              <w:t xml:space="preserve">Attendance </w:t>
            </w:r>
            <w:r>
              <w:rPr>
                <w:rFonts w:ascii="Arial" w:hAnsi="Arial" w:cs="Arial"/>
                <w:sz w:val="18"/>
                <w:szCs w:val="18"/>
              </w:rPr>
              <w:t>was maintained at 95.8% in the academic year prior to lockdown.</w:t>
            </w:r>
          </w:p>
        </w:tc>
        <w:tc>
          <w:tcPr>
            <w:tcW w:w="5103" w:type="dxa"/>
            <w:gridSpan w:val="2"/>
          </w:tcPr>
          <w:p w14:paraId="3A647FC9" w14:textId="667D1D68" w:rsidR="00391255" w:rsidRPr="00575B99" w:rsidRDefault="00391255" w:rsidP="007731C7">
            <w:pPr>
              <w:rPr>
                <w:rFonts w:ascii="Arial" w:hAnsi="Arial" w:cs="Arial"/>
                <w:sz w:val="18"/>
                <w:szCs w:val="18"/>
              </w:rPr>
            </w:pPr>
            <w:r w:rsidRPr="00575B99">
              <w:rPr>
                <w:rFonts w:ascii="Arial" w:hAnsi="Arial" w:cs="Arial"/>
                <w:sz w:val="18"/>
                <w:szCs w:val="18"/>
              </w:rPr>
              <w:t xml:space="preserve">Continue rewards strategies as well as ensuring </w:t>
            </w:r>
            <w:r>
              <w:rPr>
                <w:rFonts w:ascii="Arial" w:hAnsi="Arial" w:cs="Arial"/>
                <w:sz w:val="18"/>
                <w:szCs w:val="18"/>
              </w:rPr>
              <w:t>support is available to encourage attendance post-COVID19.</w:t>
            </w:r>
          </w:p>
        </w:tc>
        <w:tc>
          <w:tcPr>
            <w:tcW w:w="1389" w:type="dxa"/>
            <w:vMerge w:val="restart"/>
          </w:tcPr>
          <w:p w14:paraId="2FA6C3CA" w14:textId="69069837" w:rsidR="00391255" w:rsidRPr="006517B3" w:rsidRDefault="00660A53" w:rsidP="007731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  <w:r w:rsidR="00BD1D37">
              <w:rPr>
                <w:rFonts w:ascii="Arial" w:hAnsi="Arial" w:cs="Arial"/>
                <w:sz w:val="18"/>
                <w:szCs w:val="18"/>
              </w:rPr>
              <w:t>95,785</w:t>
            </w:r>
          </w:p>
        </w:tc>
      </w:tr>
      <w:tr w:rsidR="00391255" w:rsidRPr="00AE78F2" w14:paraId="50026467" w14:textId="77777777" w:rsidTr="00F63ECA">
        <w:trPr>
          <w:trHeight w:hRule="exact" w:val="1932"/>
        </w:trPr>
        <w:tc>
          <w:tcPr>
            <w:tcW w:w="1555" w:type="dxa"/>
            <w:tcMar>
              <w:top w:w="57" w:type="dxa"/>
              <w:bottom w:w="57" w:type="dxa"/>
            </w:tcMar>
          </w:tcPr>
          <w:p w14:paraId="13E9A80D" w14:textId="79687740" w:rsidR="00391255" w:rsidRPr="00AB54B2" w:rsidRDefault="00391255" w:rsidP="007731C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Remove barriers to learning</w:t>
            </w:r>
          </w:p>
        </w:tc>
        <w:tc>
          <w:tcPr>
            <w:tcW w:w="2693" w:type="dxa"/>
            <w:gridSpan w:val="2"/>
          </w:tcPr>
          <w:p w14:paraId="6C3D79AB" w14:textId="77777777" w:rsidR="00391255" w:rsidRDefault="00391255" w:rsidP="007731C7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School nurse employed 1 day per week.</w:t>
            </w:r>
          </w:p>
          <w:p w14:paraId="0D718C09" w14:textId="77777777" w:rsidR="00391255" w:rsidRDefault="00391255" w:rsidP="007731C7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15F2EF" w14:textId="77777777" w:rsidR="00391255" w:rsidRDefault="00391255" w:rsidP="007731C7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Funding for transport where necessary.</w:t>
            </w:r>
          </w:p>
          <w:p w14:paraId="5D15A778" w14:textId="77777777" w:rsidR="00391255" w:rsidRDefault="00391255" w:rsidP="007731C7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C68EF9" w14:textId="77777777" w:rsidR="00391255" w:rsidRPr="001C072F" w:rsidRDefault="00391255" w:rsidP="007731C7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Malachi employed 1 day per week.</w:t>
            </w:r>
          </w:p>
          <w:p w14:paraId="36679AE8" w14:textId="77777777" w:rsidR="00391255" w:rsidRDefault="00391255" w:rsidP="007731C7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E0A67C" w14:textId="3FAE95D1" w:rsidR="00391255" w:rsidRPr="00F63ECA" w:rsidRDefault="00391255" w:rsidP="007731C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Contingency funding for incidental items.</w:t>
            </w:r>
          </w:p>
        </w:tc>
        <w:tc>
          <w:tcPr>
            <w:tcW w:w="4252" w:type="dxa"/>
            <w:gridSpan w:val="2"/>
            <w:vMerge/>
          </w:tcPr>
          <w:p w14:paraId="165F9986" w14:textId="77777777" w:rsidR="00391255" w:rsidRPr="00DD37B9" w:rsidRDefault="00391255" w:rsidP="007731C7">
            <w:pPr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gridSpan w:val="2"/>
          </w:tcPr>
          <w:p w14:paraId="6C915F2D" w14:textId="6E1A2A84" w:rsidR="00391255" w:rsidRPr="00575B99" w:rsidRDefault="00391255" w:rsidP="007731C7">
            <w:pPr>
              <w:rPr>
                <w:rFonts w:ascii="Arial" w:hAnsi="Arial" w:cs="Arial"/>
                <w:sz w:val="18"/>
                <w:szCs w:val="18"/>
              </w:rPr>
            </w:pPr>
            <w:r w:rsidRPr="00575B99">
              <w:rPr>
                <w:rFonts w:ascii="Arial" w:hAnsi="Arial" w:cs="Arial"/>
                <w:sz w:val="18"/>
                <w:szCs w:val="18"/>
              </w:rPr>
              <w:t>Continue these support mechanisms to ensure PP pupils are being given every chance of attending school every day</w:t>
            </w:r>
          </w:p>
        </w:tc>
        <w:tc>
          <w:tcPr>
            <w:tcW w:w="1389" w:type="dxa"/>
            <w:vMerge/>
          </w:tcPr>
          <w:p w14:paraId="1FFD35B7" w14:textId="77777777" w:rsidR="00391255" w:rsidRPr="00614D98" w:rsidRDefault="00391255" w:rsidP="007731C7">
            <w:pPr>
              <w:pStyle w:val="ListParagraph"/>
              <w:ind w:left="862"/>
              <w:rPr>
                <w:rFonts w:ascii="Arial" w:hAnsi="Arial" w:cs="Arial"/>
                <w:b/>
              </w:rPr>
            </w:pPr>
          </w:p>
        </w:tc>
      </w:tr>
      <w:tr w:rsidR="007731C7" w:rsidRPr="00AE78F2" w14:paraId="57E0B01B" w14:textId="77777777" w:rsidTr="00F63ECA">
        <w:trPr>
          <w:trHeight w:hRule="exact" w:val="1932"/>
        </w:trPr>
        <w:tc>
          <w:tcPr>
            <w:tcW w:w="1555" w:type="dxa"/>
            <w:tcMar>
              <w:top w:w="57" w:type="dxa"/>
              <w:bottom w:w="57" w:type="dxa"/>
            </w:tcMar>
          </w:tcPr>
          <w:p w14:paraId="058B12FA" w14:textId="37B3D72C" w:rsidR="007731C7" w:rsidRPr="00AB54B2" w:rsidRDefault="007731C7" w:rsidP="007731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Raise aspirations</w:t>
            </w:r>
          </w:p>
        </w:tc>
        <w:tc>
          <w:tcPr>
            <w:tcW w:w="2693" w:type="dxa"/>
            <w:gridSpan w:val="2"/>
          </w:tcPr>
          <w:p w14:paraId="27B63D1B" w14:textId="77777777" w:rsidR="007731C7" w:rsidRPr="00337C80" w:rsidRDefault="007731C7" w:rsidP="007731C7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18"/>
                <w:szCs w:val="18"/>
              </w:rPr>
            </w:pPr>
            <w:r w:rsidRPr="00337C80">
              <w:rPr>
                <w:rFonts w:ascii="Arial" w:hAnsi="Arial" w:cs="Arial"/>
                <w:sz w:val="18"/>
                <w:szCs w:val="18"/>
              </w:rPr>
              <w:t>Opportunities to attend a variety of experiences.</w:t>
            </w:r>
          </w:p>
          <w:p w14:paraId="155307E8" w14:textId="77777777" w:rsidR="007731C7" w:rsidRDefault="007731C7" w:rsidP="007731C7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63139E" w14:textId="77777777" w:rsidR="007731C7" w:rsidRDefault="007731C7" w:rsidP="007731C7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F4610D" w14:textId="77777777" w:rsidR="007731C7" w:rsidRDefault="007731C7" w:rsidP="007731C7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63C501" w14:textId="77777777" w:rsidR="007731C7" w:rsidRPr="00F63ECA" w:rsidRDefault="007731C7" w:rsidP="007731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2" w:type="dxa"/>
            <w:gridSpan w:val="2"/>
          </w:tcPr>
          <w:p w14:paraId="65899C71" w14:textId="222BE84E" w:rsidR="007731C7" w:rsidRPr="001C6EA4" w:rsidRDefault="001C6EA4" w:rsidP="001C6E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Planned programmes introduced e.g. WNO working with Y5, Shakespeare experience in Y6. Choir performing at the Genting Arena.</w:t>
            </w:r>
          </w:p>
        </w:tc>
        <w:tc>
          <w:tcPr>
            <w:tcW w:w="5103" w:type="dxa"/>
            <w:gridSpan w:val="2"/>
          </w:tcPr>
          <w:p w14:paraId="6B437629" w14:textId="0AF86AB7" w:rsidR="007731C7" w:rsidRPr="00575B99" w:rsidRDefault="001C6EA4" w:rsidP="007731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Continue these experiences where possible in line with current COVID-19 guidelines.</w:t>
            </w:r>
          </w:p>
        </w:tc>
        <w:tc>
          <w:tcPr>
            <w:tcW w:w="1389" w:type="dxa"/>
          </w:tcPr>
          <w:p w14:paraId="1618FE4E" w14:textId="2D8F6C74" w:rsidR="007731C7" w:rsidRPr="000D6D41" w:rsidRDefault="000D6D41" w:rsidP="000D6D4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D6D41">
              <w:rPr>
                <w:rFonts w:ascii="Arial" w:hAnsi="Arial" w:cs="Arial"/>
                <w:bCs/>
                <w:sz w:val="18"/>
                <w:szCs w:val="18"/>
              </w:rPr>
              <w:t>£</w:t>
            </w:r>
            <w:r w:rsidR="00043628">
              <w:rPr>
                <w:rFonts w:ascii="Arial" w:hAnsi="Arial" w:cs="Arial"/>
                <w:bCs/>
                <w:sz w:val="18"/>
                <w:szCs w:val="18"/>
              </w:rPr>
              <w:t>10, 0</w:t>
            </w:r>
            <w:r w:rsidRPr="000D6D41">
              <w:rPr>
                <w:rFonts w:ascii="Arial" w:hAnsi="Arial" w:cs="Arial"/>
                <w:bCs/>
                <w:sz w:val="18"/>
                <w:szCs w:val="18"/>
              </w:rPr>
              <w:t>00</w:t>
            </w:r>
          </w:p>
        </w:tc>
      </w:tr>
    </w:tbl>
    <w:p w14:paraId="0476BE96" w14:textId="6A1852DE" w:rsidR="00766387" w:rsidRDefault="00766387" w:rsidP="00A33F73">
      <w:pPr>
        <w:spacing w:line="276" w:lineRule="auto"/>
        <w:rPr>
          <w:rFonts w:ascii="Arial" w:hAnsi="Arial" w:cs="Arial"/>
          <w:sz w:val="18"/>
          <w:szCs w:val="18"/>
        </w:rPr>
      </w:pPr>
    </w:p>
    <w:p w14:paraId="422FEFD5" w14:textId="77777777" w:rsidR="009A3B96" w:rsidRPr="00AE78F2" w:rsidRDefault="009A3B96" w:rsidP="00A33F73">
      <w:pPr>
        <w:spacing w:line="276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4992" w:type="dxa"/>
        <w:tblLayout w:type="fixed"/>
        <w:tblLook w:val="04A0" w:firstRow="1" w:lastRow="0" w:firstColumn="1" w:lastColumn="0" w:noHBand="0" w:noVBand="1"/>
      </w:tblPr>
      <w:tblGrid>
        <w:gridCol w:w="14992"/>
      </w:tblGrid>
      <w:tr w:rsidR="00E34A8F" w:rsidRPr="00E34A8F" w14:paraId="1C11AF50" w14:textId="77777777" w:rsidTr="00267F85">
        <w:tc>
          <w:tcPr>
            <w:tcW w:w="14992" w:type="dxa"/>
            <w:shd w:val="clear" w:color="auto" w:fill="CFDCE3"/>
            <w:tcMar>
              <w:top w:w="57" w:type="dxa"/>
              <w:bottom w:w="57" w:type="dxa"/>
            </w:tcMar>
          </w:tcPr>
          <w:p w14:paraId="5A7A2CB3" w14:textId="77777777" w:rsidR="00766387" w:rsidRPr="009A3B96" w:rsidRDefault="00797116" w:rsidP="00766387">
            <w:pPr>
              <w:pStyle w:val="ListParagraph"/>
              <w:numPr>
                <w:ilvl w:val="0"/>
                <w:numId w:val="17"/>
              </w:numPr>
              <w:ind w:left="567"/>
              <w:rPr>
                <w:rFonts w:ascii="Arial" w:hAnsi="Arial" w:cs="Arial"/>
                <w:b/>
                <w:sz w:val="18"/>
                <w:szCs w:val="18"/>
              </w:rPr>
            </w:pPr>
            <w:r w:rsidRPr="009A3B96">
              <w:rPr>
                <w:rFonts w:ascii="Arial" w:hAnsi="Arial" w:cs="Arial"/>
                <w:b/>
                <w:sz w:val="18"/>
                <w:szCs w:val="18"/>
              </w:rPr>
              <w:t>Additional detail</w:t>
            </w:r>
          </w:p>
        </w:tc>
      </w:tr>
      <w:tr w:rsidR="00E34A8F" w:rsidRPr="00E34A8F" w14:paraId="5564785F" w14:textId="77777777" w:rsidTr="00CD58FF">
        <w:trPr>
          <w:trHeight w:val="966"/>
        </w:trPr>
        <w:tc>
          <w:tcPr>
            <w:tcW w:w="14992" w:type="dxa"/>
            <w:shd w:val="clear" w:color="auto" w:fill="auto"/>
            <w:tcMar>
              <w:top w:w="57" w:type="dxa"/>
              <w:bottom w:w="57" w:type="dxa"/>
            </w:tcMar>
          </w:tcPr>
          <w:p w14:paraId="4195935A" w14:textId="14FD8FE3" w:rsidR="00864593" w:rsidRPr="003E0316" w:rsidRDefault="00B35D39" w:rsidP="003E0316">
            <w:pPr>
              <w:rPr>
                <w:rFonts w:ascii="Arial" w:hAnsi="Arial" w:cs="Arial"/>
                <w:sz w:val="18"/>
                <w:szCs w:val="18"/>
              </w:rPr>
            </w:pPr>
            <w:r w:rsidRPr="003E0316">
              <w:rPr>
                <w:rFonts w:ascii="Arial" w:hAnsi="Arial" w:cs="Arial"/>
                <w:sz w:val="18"/>
                <w:szCs w:val="18"/>
              </w:rPr>
              <w:lastRenderedPageBreak/>
              <w:t>A large proportion of funding is used to employ additional staff to support the children.</w:t>
            </w:r>
            <w:r w:rsidR="00240F98" w:rsidRPr="003E031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F4C54" w:rsidRPr="003E0316">
              <w:rPr>
                <w:rFonts w:ascii="Arial" w:hAnsi="Arial" w:cs="Arial"/>
                <w:sz w:val="18"/>
                <w:szCs w:val="18"/>
              </w:rPr>
              <w:t>The additional staffing include</w:t>
            </w:r>
            <w:r w:rsidR="003E0316" w:rsidRPr="003E0316">
              <w:rPr>
                <w:rFonts w:ascii="Arial" w:hAnsi="Arial" w:cs="Arial"/>
                <w:sz w:val="18"/>
                <w:szCs w:val="18"/>
              </w:rPr>
              <w:t>s</w:t>
            </w:r>
            <w:r w:rsidR="00BF4C54" w:rsidRPr="003E0316">
              <w:rPr>
                <w:rFonts w:ascii="Arial" w:hAnsi="Arial" w:cs="Arial"/>
                <w:sz w:val="18"/>
                <w:szCs w:val="18"/>
              </w:rPr>
              <w:t xml:space="preserve"> a proportion of </w:t>
            </w:r>
            <w:r w:rsidR="006721C6" w:rsidRPr="003E0316">
              <w:rPr>
                <w:rFonts w:ascii="Arial" w:hAnsi="Arial" w:cs="Arial"/>
                <w:sz w:val="18"/>
                <w:szCs w:val="18"/>
              </w:rPr>
              <w:t>AHT’s time</w:t>
            </w:r>
            <w:r w:rsidR="00932F3A" w:rsidRPr="003E0316">
              <w:rPr>
                <w:rFonts w:ascii="Arial" w:hAnsi="Arial" w:cs="Arial"/>
                <w:sz w:val="18"/>
                <w:szCs w:val="18"/>
              </w:rPr>
              <w:t xml:space="preserve"> and</w:t>
            </w:r>
            <w:r w:rsidR="006721C6" w:rsidRPr="003E0316">
              <w:rPr>
                <w:rFonts w:ascii="Arial" w:hAnsi="Arial" w:cs="Arial"/>
                <w:sz w:val="18"/>
                <w:szCs w:val="18"/>
              </w:rPr>
              <w:t xml:space="preserve"> teaching assistant</w:t>
            </w:r>
            <w:r w:rsidR="00BF4C54" w:rsidRPr="003E0316">
              <w:rPr>
                <w:rFonts w:ascii="Arial" w:hAnsi="Arial" w:cs="Arial"/>
                <w:sz w:val="18"/>
                <w:szCs w:val="18"/>
              </w:rPr>
              <w:t xml:space="preserve"> time.</w:t>
            </w:r>
            <w:r w:rsidR="006721C6" w:rsidRPr="003E0316">
              <w:rPr>
                <w:rFonts w:ascii="Arial" w:hAnsi="Arial" w:cs="Arial"/>
                <w:sz w:val="18"/>
                <w:szCs w:val="18"/>
              </w:rPr>
              <w:t xml:space="preserve"> We also employ a school nurse 1 day per week to support families with medical needs</w:t>
            </w:r>
            <w:r w:rsidR="00CE125B" w:rsidRPr="003E0316">
              <w:rPr>
                <w:rFonts w:ascii="Arial" w:hAnsi="Arial" w:cs="Arial"/>
                <w:sz w:val="18"/>
                <w:szCs w:val="18"/>
              </w:rPr>
              <w:t>, and Malachi to support children with emotional issues.</w:t>
            </w:r>
          </w:p>
          <w:p w14:paraId="7303FE3E" w14:textId="77777777" w:rsidR="000D26B7" w:rsidRPr="009A3B96" w:rsidRDefault="000D26B7" w:rsidP="0004731E">
            <w:pPr>
              <w:pStyle w:val="ListParagraph"/>
              <w:ind w:left="567"/>
              <w:rPr>
                <w:rFonts w:ascii="Arial" w:hAnsi="Arial" w:cs="Arial"/>
                <w:sz w:val="18"/>
                <w:szCs w:val="18"/>
              </w:rPr>
            </w:pPr>
          </w:p>
          <w:p w14:paraId="425BC369" w14:textId="5043F466" w:rsidR="000D26B7" w:rsidRPr="00CD58FF" w:rsidRDefault="000D26B7" w:rsidP="00CD58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A6ABD91" w14:textId="77777777" w:rsidR="00AE66C2" w:rsidRDefault="00AE66C2" w:rsidP="0004731E"/>
    <w:sectPr w:rsidR="00AE66C2" w:rsidSect="00F25DF2">
      <w:pgSz w:w="16838" w:h="11906" w:orient="landscape"/>
      <w:pgMar w:top="680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451CAE" w14:textId="77777777" w:rsidR="00987289" w:rsidRDefault="00987289" w:rsidP="00CD68B1">
      <w:r>
        <w:separator/>
      </w:r>
    </w:p>
  </w:endnote>
  <w:endnote w:type="continuationSeparator" w:id="0">
    <w:p w14:paraId="21B754BE" w14:textId="77777777" w:rsidR="00987289" w:rsidRDefault="00987289" w:rsidP="00CD6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24C697" w14:textId="77777777" w:rsidR="00987289" w:rsidRDefault="00987289" w:rsidP="00CD68B1">
      <w:r>
        <w:separator/>
      </w:r>
    </w:p>
  </w:footnote>
  <w:footnote w:type="continuationSeparator" w:id="0">
    <w:p w14:paraId="64F86B94" w14:textId="77777777" w:rsidR="00987289" w:rsidRDefault="00987289" w:rsidP="00CD6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936A6"/>
    <w:multiLevelType w:val="hybridMultilevel"/>
    <w:tmpl w:val="B95A4B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537DFA"/>
    <w:multiLevelType w:val="hybridMultilevel"/>
    <w:tmpl w:val="54D849E4"/>
    <w:lvl w:ilvl="0" w:tplc="08090017">
      <w:start w:val="1"/>
      <w:numFmt w:val="lowerLetter"/>
      <w:lvlText w:val="%1)"/>
      <w:lvlJc w:val="left"/>
      <w:pPr>
        <w:ind w:left="-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" w15:restartNumberingAfterBreak="0">
    <w:nsid w:val="0B283494"/>
    <w:multiLevelType w:val="hybridMultilevel"/>
    <w:tmpl w:val="B9C8D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942DC"/>
    <w:multiLevelType w:val="hybridMultilevel"/>
    <w:tmpl w:val="564E7BF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E0CF6"/>
    <w:multiLevelType w:val="hybridMultilevel"/>
    <w:tmpl w:val="B3BA84F8"/>
    <w:lvl w:ilvl="0" w:tplc="08090013">
      <w:start w:val="1"/>
      <w:numFmt w:val="upperRoman"/>
      <w:lvlText w:val="%1."/>
      <w:lvlJc w:val="righ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EB85EB5"/>
    <w:multiLevelType w:val="hybridMultilevel"/>
    <w:tmpl w:val="BEFC7A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23F94"/>
    <w:multiLevelType w:val="hybridMultilevel"/>
    <w:tmpl w:val="2EB426E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10134"/>
    <w:multiLevelType w:val="hybridMultilevel"/>
    <w:tmpl w:val="01E8756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8220265"/>
    <w:multiLevelType w:val="hybridMultilevel"/>
    <w:tmpl w:val="46B2927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1A66746B"/>
    <w:multiLevelType w:val="hybridMultilevel"/>
    <w:tmpl w:val="5EF41356"/>
    <w:lvl w:ilvl="0" w:tplc="1B3C23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22490"/>
    <w:multiLevelType w:val="hybridMultilevel"/>
    <w:tmpl w:val="64048CB8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D6D62"/>
    <w:multiLevelType w:val="hybridMultilevel"/>
    <w:tmpl w:val="53B6F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F0657BB"/>
    <w:multiLevelType w:val="hybridMultilevel"/>
    <w:tmpl w:val="01543344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6C72A7"/>
    <w:multiLevelType w:val="hybridMultilevel"/>
    <w:tmpl w:val="01543344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4C5C49"/>
    <w:multiLevelType w:val="hybridMultilevel"/>
    <w:tmpl w:val="03F41300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970B23"/>
    <w:multiLevelType w:val="hybridMultilevel"/>
    <w:tmpl w:val="CCB01EA2"/>
    <w:lvl w:ilvl="0" w:tplc="6EE845FC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BB377C"/>
    <w:multiLevelType w:val="hybridMultilevel"/>
    <w:tmpl w:val="D2CC8396"/>
    <w:lvl w:ilvl="0" w:tplc="5FFCBE2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D01204"/>
    <w:multiLevelType w:val="hybridMultilevel"/>
    <w:tmpl w:val="01E8756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29642BC"/>
    <w:multiLevelType w:val="hybridMultilevel"/>
    <w:tmpl w:val="E3BADA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941308"/>
    <w:multiLevelType w:val="hybridMultilevel"/>
    <w:tmpl w:val="7A243C1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B76E55"/>
    <w:multiLevelType w:val="hybridMultilevel"/>
    <w:tmpl w:val="F1D4E3A4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482F58"/>
    <w:multiLevelType w:val="hybridMultilevel"/>
    <w:tmpl w:val="FEF0D1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67493B"/>
    <w:multiLevelType w:val="hybridMultilevel"/>
    <w:tmpl w:val="98D23BA0"/>
    <w:lvl w:ilvl="0" w:tplc="373A34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933B9B"/>
    <w:multiLevelType w:val="hybridMultilevel"/>
    <w:tmpl w:val="FB0CA642"/>
    <w:lvl w:ilvl="0" w:tplc="887200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6" w15:restartNumberingAfterBreak="0">
    <w:nsid w:val="4EDF0754"/>
    <w:multiLevelType w:val="hybridMultilevel"/>
    <w:tmpl w:val="F83CDE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6B22CD"/>
    <w:multiLevelType w:val="hybridMultilevel"/>
    <w:tmpl w:val="6C962C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63613AB"/>
    <w:multiLevelType w:val="hybridMultilevel"/>
    <w:tmpl w:val="76229214"/>
    <w:lvl w:ilvl="0" w:tplc="0809001B">
      <w:start w:val="1"/>
      <w:numFmt w:val="lowerRoman"/>
      <w:lvlText w:val="%1."/>
      <w:lvlJc w:val="righ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6D91412"/>
    <w:multiLevelType w:val="hybridMultilevel"/>
    <w:tmpl w:val="0682278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835003"/>
    <w:multiLevelType w:val="hybridMultilevel"/>
    <w:tmpl w:val="CAB077A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9B26A2"/>
    <w:multiLevelType w:val="hybridMultilevel"/>
    <w:tmpl w:val="D18C7CD0"/>
    <w:lvl w:ilvl="0" w:tplc="94B092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F5476C"/>
    <w:multiLevelType w:val="hybridMultilevel"/>
    <w:tmpl w:val="85C0B2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4B1C95"/>
    <w:multiLevelType w:val="hybridMultilevel"/>
    <w:tmpl w:val="7D28C754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71973F5"/>
    <w:multiLevelType w:val="hybridMultilevel"/>
    <w:tmpl w:val="24E23D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E15D0D"/>
    <w:multiLevelType w:val="hybridMultilevel"/>
    <w:tmpl w:val="29C60E34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9BF08C8"/>
    <w:multiLevelType w:val="hybridMultilevel"/>
    <w:tmpl w:val="F2CE92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D63A85"/>
    <w:multiLevelType w:val="hybridMultilevel"/>
    <w:tmpl w:val="90AA7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D353C98"/>
    <w:multiLevelType w:val="hybridMultilevel"/>
    <w:tmpl w:val="0018D6C4"/>
    <w:lvl w:ilvl="0" w:tplc="0809001B">
      <w:start w:val="1"/>
      <w:numFmt w:val="lowerRoman"/>
      <w:lvlText w:val="%1."/>
      <w:lvlJc w:val="righ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7E0311AE"/>
    <w:multiLevelType w:val="hybridMultilevel"/>
    <w:tmpl w:val="21925268"/>
    <w:lvl w:ilvl="0" w:tplc="0809001B">
      <w:start w:val="1"/>
      <w:numFmt w:val="lowerRoman"/>
      <w:lvlText w:val="%1."/>
      <w:lvlJc w:val="righ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7E2C395C"/>
    <w:multiLevelType w:val="hybridMultilevel"/>
    <w:tmpl w:val="AB34866E"/>
    <w:lvl w:ilvl="0" w:tplc="E71842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69652A"/>
    <w:multiLevelType w:val="multilevel"/>
    <w:tmpl w:val="BE8811CC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2" w15:restartNumberingAfterBreak="0">
    <w:nsid w:val="7F1357CF"/>
    <w:multiLevelType w:val="hybridMultilevel"/>
    <w:tmpl w:val="E4E4AFDE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4"/>
  </w:num>
  <w:num w:numId="3">
    <w:abstractNumId w:val="22"/>
  </w:num>
  <w:num w:numId="4">
    <w:abstractNumId w:val="1"/>
  </w:num>
  <w:num w:numId="5">
    <w:abstractNumId w:val="29"/>
  </w:num>
  <w:num w:numId="6">
    <w:abstractNumId w:val="15"/>
  </w:num>
  <w:num w:numId="7">
    <w:abstractNumId w:val="13"/>
  </w:num>
  <w:num w:numId="8">
    <w:abstractNumId w:val="14"/>
  </w:num>
  <w:num w:numId="9">
    <w:abstractNumId w:val="42"/>
  </w:num>
  <w:num w:numId="10">
    <w:abstractNumId w:val="30"/>
  </w:num>
  <w:num w:numId="11">
    <w:abstractNumId w:val="21"/>
  </w:num>
  <w:num w:numId="12">
    <w:abstractNumId w:val="11"/>
  </w:num>
  <w:num w:numId="13">
    <w:abstractNumId w:val="20"/>
  </w:num>
  <w:num w:numId="14">
    <w:abstractNumId w:val="6"/>
  </w:num>
  <w:num w:numId="15">
    <w:abstractNumId w:val="39"/>
  </w:num>
  <w:num w:numId="16">
    <w:abstractNumId w:val="38"/>
  </w:num>
  <w:num w:numId="17">
    <w:abstractNumId w:val="18"/>
  </w:num>
  <w:num w:numId="18">
    <w:abstractNumId w:val="4"/>
  </w:num>
  <w:num w:numId="19">
    <w:abstractNumId w:val="28"/>
  </w:num>
  <w:num w:numId="20">
    <w:abstractNumId w:val="7"/>
  </w:num>
  <w:num w:numId="21">
    <w:abstractNumId w:val="35"/>
  </w:num>
  <w:num w:numId="22">
    <w:abstractNumId w:val="41"/>
  </w:num>
  <w:num w:numId="23">
    <w:abstractNumId w:val="9"/>
  </w:num>
  <w:num w:numId="24">
    <w:abstractNumId w:val="16"/>
  </w:num>
  <w:num w:numId="25">
    <w:abstractNumId w:val="25"/>
  </w:num>
  <w:num w:numId="26">
    <w:abstractNumId w:val="33"/>
  </w:num>
  <w:num w:numId="27">
    <w:abstractNumId w:val="8"/>
  </w:num>
  <w:num w:numId="28">
    <w:abstractNumId w:val="10"/>
  </w:num>
  <w:num w:numId="29">
    <w:abstractNumId w:val="40"/>
  </w:num>
  <w:num w:numId="30">
    <w:abstractNumId w:val="23"/>
  </w:num>
  <w:num w:numId="31">
    <w:abstractNumId w:val="3"/>
  </w:num>
  <w:num w:numId="32">
    <w:abstractNumId w:val="31"/>
  </w:num>
  <w:num w:numId="33">
    <w:abstractNumId w:val="34"/>
  </w:num>
  <w:num w:numId="34">
    <w:abstractNumId w:val="17"/>
  </w:num>
  <w:num w:numId="35">
    <w:abstractNumId w:val="26"/>
  </w:num>
  <w:num w:numId="36">
    <w:abstractNumId w:val="12"/>
  </w:num>
  <w:num w:numId="37">
    <w:abstractNumId w:val="19"/>
  </w:num>
  <w:num w:numId="38">
    <w:abstractNumId w:val="36"/>
  </w:num>
  <w:num w:numId="39">
    <w:abstractNumId w:val="27"/>
  </w:num>
  <w:num w:numId="40">
    <w:abstractNumId w:val="32"/>
  </w:num>
  <w:num w:numId="41">
    <w:abstractNumId w:val="2"/>
  </w:num>
  <w:num w:numId="42">
    <w:abstractNumId w:val="37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272"/>
    <w:rsid w:val="000011EF"/>
    <w:rsid w:val="000045F3"/>
    <w:rsid w:val="00004FB6"/>
    <w:rsid w:val="00024009"/>
    <w:rsid w:val="00024371"/>
    <w:rsid w:val="00025599"/>
    <w:rsid w:val="000315F8"/>
    <w:rsid w:val="00035FB8"/>
    <w:rsid w:val="00037B09"/>
    <w:rsid w:val="00043628"/>
    <w:rsid w:val="0004399F"/>
    <w:rsid w:val="0004731E"/>
    <w:rsid w:val="000473C9"/>
    <w:rsid w:val="000501F0"/>
    <w:rsid w:val="00052324"/>
    <w:rsid w:val="000557F9"/>
    <w:rsid w:val="0006219B"/>
    <w:rsid w:val="00063367"/>
    <w:rsid w:val="000638BB"/>
    <w:rsid w:val="00077BE8"/>
    <w:rsid w:val="000824D4"/>
    <w:rsid w:val="000825D7"/>
    <w:rsid w:val="000938E8"/>
    <w:rsid w:val="000A00B2"/>
    <w:rsid w:val="000A1700"/>
    <w:rsid w:val="000A18A4"/>
    <w:rsid w:val="000A1B00"/>
    <w:rsid w:val="000A25FC"/>
    <w:rsid w:val="000A3E90"/>
    <w:rsid w:val="000A7FA0"/>
    <w:rsid w:val="000B25ED"/>
    <w:rsid w:val="000B5413"/>
    <w:rsid w:val="000C0CD2"/>
    <w:rsid w:val="000C37C2"/>
    <w:rsid w:val="000C4CF8"/>
    <w:rsid w:val="000C66A0"/>
    <w:rsid w:val="000C7DA6"/>
    <w:rsid w:val="000D0B47"/>
    <w:rsid w:val="000D26B7"/>
    <w:rsid w:val="000D480D"/>
    <w:rsid w:val="000D6D41"/>
    <w:rsid w:val="000D7ED1"/>
    <w:rsid w:val="000E06ED"/>
    <w:rsid w:val="000E4243"/>
    <w:rsid w:val="001030D0"/>
    <w:rsid w:val="0010486A"/>
    <w:rsid w:val="00106953"/>
    <w:rsid w:val="001137CF"/>
    <w:rsid w:val="00117186"/>
    <w:rsid w:val="00121D72"/>
    <w:rsid w:val="00125340"/>
    <w:rsid w:val="001253D1"/>
    <w:rsid w:val="00125BA7"/>
    <w:rsid w:val="00131CA9"/>
    <w:rsid w:val="0013434D"/>
    <w:rsid w:val="00142043"/>
    <w:rsid w:val="00154DF8"/>
    <w:rsid w:val="00171FCD"/>
    <w:rsid w:val="001727B5"/>
    <w:rsid w:val="001741F0"/>
    <w:rsid w:val="001757F3"/>
    <w:rsid w:val="00182618"/>
    <w:rsid w:val="001849D6"/>
    <w:rsid w:val="001948C1"/>
    <w:rsid w:val="001A1A88"/>
    <w:rsid w:val="001A2917"/>
    <w:rsid w:val="001A53A8"/>
    <w:rsid w:val="001B0865"/>
    <w:rsid w:val="001B6330"/>
    <w:rsid w:val="001B794A"/>
    <w:rsid w:val="001C072F"/>
    <w:rsid w:val="001C3336"/>
    <w:rsid w:val="001C518A"/>
    <w:rsid w:val="001C686D"/>
    <w:rsid w:val="001C6EA4"/>
    <w:rsid w:val="001C7147"/>
    <w:rsid w:val="001D68C3"/>
    <w:rsid w:val="001E0187"/>
    <w:rsid w:val="001E1E50"/>
    <w:rsid w:val="001E308E"/>
    <w:rsid w:val="001E36D2"/>
    <w:rsid w:val="001E4D53"/>
    <w:rsid w:val="001E7B91"/>
    <w:rsid w:val="001F1099"/>
    <w:rsid w:val="00201693"/>
    <w:rsid w:val="00216DF3"/>
    <w:rsid w:val="00231988"/>
    <w:rsid w:val="00232CF5"/>
    <w:rsid w:val="00232E41"/>
    <w:rsid w:val="002350B8"/>
    <w:rsid w:val="00235B51"/>
    <w:rsid w:val="002400CA"/>
    <w:rsid w:val="00240F98"/>
    <w:rsid w:val="00241DF6"/>
    <w:rsid w:val="00242742"/>
    <w:rsid w:val="0024639C"/>
    <w:rsid w:val="0025004A"/>
    <w:rsid w:val="00252063"/>
    <w:rsid w:val="00254A66"/>
    <w:rsid w:val="00254B11"/>
    <w:rsid w:val="00255CB1"/>
    <w:rsid w:val="00257811"/>
    <w:rsid w:val="00262114"/>
    <w:rsid w:val="002622B6"/>
    <w:rsid w:val="00266028"/>
    <w:rsid w:val="00267F85"/>
    <w:rsid w:val="0027018B"/>
    <w:rsid w:val="00282DEE"/>
    <w:rsid w:val="002856C3"/>
    <w:rsid w:val="00294925"/>
    <w:rsid w:val="002954A6"/>
    <w:rsid w:val="002962F2"/>
    <w:rsid w:val="002B3394"/>
    <w:rsid w:val="002B70A1"/>
    <w:rsid w:val="002D0A33"/>
    <w:rsid w:val="002D22A0"/>
    <w:rsid w:val="002E0B07"/>
    <w:rsid w:val="002E3F12"/>
    <w:rsid w:val="002E4939"/>
    <w:rsid w:val="002E686F"/>
    <w:rsid w:val="002F6FB5"/>
    <w:rsid w:val="002F6FDD"/>
    <w:rsid w:val="003042DC"/>
    <w:rsid w:val="00313030"/>
    <w:rsid w:val="00315A9E"/>
    <w:rsid w:val="00320C3A"/>
    <w:rsid w:val="003236BC"/>
    <w:rsid w:val="00337056"/>
    <w:rsid w:val="00337C80"/>
    <w:rsid w:val="0034101D"/>
    <w:rsid w:val="00351952"/>
    <w:rsid w:val="00351CFD"/>
    <w:rsid w:val="00353EE6"/>
    <w:rsid w:val="00360F10"/>
    <w:rsid w:val="00365FA7"/>
    <w:rsid w:val="00366499"/>
    <w:rsid w:val="00367C41"/>
    <w:rsid w:val="003775C4"/>
    <w:rsid w:val="00380587"/>
    <w:rsid w:val="00380A71"/>
    <w:rsid w:val="003822C1"/>
    <w:rsid w:val="00390402"/>
    <w:rsid w:val="00391255"/>
    <w:rsid w:val="00392641"/>
    <w:rsid w:val="003929F8"/>
    <w:rsid w:val="00394E0C"/>
    <w:rsid w:val="003957BD"/>
    <w:rsid w:val="003961A3"/>
    <w:rsid w:val="003A2438"/>
    <w:rsid w:val="003B06A6"/>
    <w:rsid w:val="003B0A02"/>
    <w:rsid w:val="003B5C5D"/>
    <w:rsid w:val="003B6371"/>
    <w:rsid w:val="003C1E74"/>
    <w:rsid w:val="003C2111"/>
    <w:rsid w:val="003C79F6"/>
    <w:rsid w:val="003D2143"/>
    <w:rsid w:val="003E0316"/>
    <w:rsid w:val="003E4031"/>
    <w:rsid w:val="003F7BE2"/>
    <w:rsid w:val="004008A8"/>
    <w:rsid w:val="0040151C"/>
    <w:rsid w:val="004029AD"/>
    <w:rsid w:val="00402EED"/>
    <w:rsid w:val="0040347A"/>
    <w:rsid w:val="004107D2"/>
    <w:rsid w:val="00415871"/>
    <w:rsid w:val="004206B5"/>
    <w:rsid w:val="00420E6C"/>
    <w:rsid w:val="00423264"/>
    <w:rsid w:val="00433489"/>
    <w:rsid w:val="00435936"/>
    <w:rsid w:val="00456ABA"/>
    <w:rsid w:val="004642B2"/>
    <w:rsid w:val="004642BC"/>
    <w:rsid w:val="00465739"/>
    <w:rsid w:val="004667CF"/>
    <w:rsid w:val="004667DB"/>
    <w:rsid w:val="00466D86"/>
    <w:rsid w:val="0047776D"/>
    <w:rsid w:val="00481041"/>
    <w:rsid w:val="0049188F"/>
    <w:rsid w:val="00492683"/>
    <w:rsid w:val="00496899"/>
    <w:rsid w:val="00496D7D"/>
    <w:rsid w:val="004B3C35"/>
    <w:rsid w:val="004C5467"/>
    <w:rsid w:val="004D053F"/>
    <w:rsid w:val="004D2C97"/>
    <w:rsid w:val="004D3FC1"/>
    <w:rsid w:val="004E13E8"/>
    <w:rsid w:val="004E19C9"/>
    <w:rsid w:val="004E2657"/>
    <w:rsid w:val="004E5349"/>
    <w:rsid w:val="004E5B85"/>
    <w:rsid w:val="004F36D5"/>
    <w:rsid w:val="004F6468"/>
    <w:rsid w:val="00501685"/>
    <w:rsid w:val="00503380"/>
    <w:rsid w:val="005122A4"/>
    <w:rsid w:val="00527F1D"/>
    <w:rsid w:val="00530007"/>
    <w:rsid w:val="00533D4B"/>
    <w:rsid w:val="00540101"/>
    <w:rsid w:val="00540319"/>
    <w:rsid w:val="00540469"/>
    <w:rsid w:val="005409DD"/>
    <w:rsid w:val="00541F7B"/>
    <w:rsid w:val="005437F6"/>
    <w:rsid w:val="00544026"/>
    <w:rsid w:val="00553692"/>
    <w:rsid w:val="00557E19"/>
    <w:rsid w:val="00557E9F"/>
    <w:rsid w:val="0056652E"/>
    <w:rsid w:val="005708AA"/>
    <w:rsid w:val="005710AB"/>
    <w:rsid w:val="00575B99"/>
    <w:rsid w:val="00577EE3"/>
    <w:rsid w:val="005816CF"/>
    <w:rsid w:val="005832BE"/>
    <w:rsid w:val="0058583E"/>
    <w:rsid w:val="00586931"/>
    <w:rsid w:val="00586A46"/>
    <w:rsid w:val="00590C0A"/>
    <w:rsid w:val="00593B8E"/>
    <w:rsid w:val="00597346"/>
    <w:rsid w:val="005A04D4"/>
    <w:rsid w:val="005A25B5"/>
    <w:rsid w:val="005A3364"/>
    <w:rsid w:val="005A3451"/>
    <w:rsid w:val="005C5C39"/>
    <w:rsid w:val="005D06F3"/>
    <w:rsid w:val="005D5DF5"/>
    <w:rsid w:val="005E2CF9"/>
    <w:rsid w:val="005E54F3"/>
    <w:rsid w:val="005F28EC"/>
    <w:rsid w:val="005F35EB"/>
    <w:rsid w:val="00601130"/>
    <w:rsid w:val="00611495"/>
    <w:rsid w:val="00611B4C"/>
    <w:rsid w:val="0061271D"/>
    <w:rsid w:val="00614D98"/>
    <w:rsid w:val="00620176"/>
    <w:rsid w:val="006231A8"/>
    <w:rsid w:val="00626887"/>
    <w:rsid w:val="00630044"/>
    <w:rsid w:val="00630BE0"/>
    <w:rsid w:val="00636313"/>
    <w:rsid w:val="00636F61"/>
    <w:rsid w:val="006401B8"/>
    <w:rsid w:val="0064417A"/>
    <w:rsid w:val="00646B14"/>
    <w:rsid w:val="006514D2"/>
    <w:rsid w:val="006517B3"/>
    <w:rsid w:val="00660A53"/>
    <w:rsid w:val="006620FA"/>
    <w:rsid w:val="006710C9"/>
    <w:rsid w:val="006721C6"/>
    <w:rsid w:val="00683A3C"/>
    <w:rsid w:val="00687497"/>
    <w:rsid w:val="00691258"/>
    <w:rsid w:val="00697191"/>
    <w:rsid w:val="006B0B42"/>
    <w:rsid w:val="006B1827"/>
    <w:rsid w:val="006B29A0"/>
    <w:rsid w:val="006B358C"/>
    <w:rsid w:val="006C24DB"/>
    <w:rsid w:val="006C4292"/>
    <w:rsid w:val="006C6392"/>
    <w:rsid w:val="006C7C85"/>
    <w:rsid w:val="006D447D"/>
    <w:rsid w:val="006D5263"/>
    <w:rsid w:val="006D5E63"/>
    <w:rsid w:val="006D76DD"/>
    <w:rsid w:val="006E5182"/>
    <w:rsid w:val="006E6C0F"/>
    <w:rsid w:val="006E6EAF"/>
    <w:rsid w:val="006F0B6A"/>
    <w:rsid w:val="006F14EC"/>
    <w:rsid w:val="006F1C2F"/>
    <w:rsid w:val="006F2883"/>
    <w:rsid w:val="006F32DF"/>
    <w:rsid w:val="006F433B"/>
    <w:rsid w:val="0070074D"/>
    <w:rsid w:val="00700CA9"/>
    <w:rsid w:val="00706B3B"/>
    <w:rsid w:val="0072175F"/>
    <w:rsid w:val="00727284"/>
    <w:rsid w:val="007335B7"/>
    <w:rsid w:val="00743BF3"/>
    <w:rsid w:val="00745667"/>
    <w:rsid w:val="00746605"/>
    <w:rsid w:val="00750196"/>
    <w:rsid w:val="00765EFB"/>
    <w:rsid w:val="00766387"/>
    <w:rsid w:val="00767E1D"/>
    <w:rsid w:val="00770DD7"/>
    <w:rsid w:val="007731C7"/>
    <w:rsid w:val="00775FCD"/>
    <w:rsid w:val="00781430"/>
    <w:rsid w:val="00781677"/>
    <w:rsid w:val="00783830"/>
    <w:rsid w:val="007846ED"/>
    <w:rsid w:val="00793080"/>
    <w:rsid w:val="007944BE"/>
    <w:rsid w:val="00795271"/>
    <w:rsid w:val="00797116"/>
    <w:rsid w:val="007A2742"/>
    <w:rsid w:val="007B141B"/>
    <w:rsid w:val="007B224A"/>
    <w:rsid w:val="007B228E"/>
    <w:rsid w:val="007C2B91"/>
    <w:rsid w:val="007C4F4A"/>
    <w:rsid w:val="007C749E"/>
    <w:rsid w:val="007D7E44"/>
    <w:rsid w:val="007E497A"/>
    <w:rsid w:val="007F2537"/>
    <w:rsid w:val="007F271A"/>
    <w:rsid w:val="007F31E5"/>
    <w:rsid w:val="007F3C16"/>
    <w:rsid w:val="007F54C3"/>
    <w:rsid w:val="007F554F"/>
    <w:rsid w:val="008006D0"/>
    <w:rsid w:val="008052AD"/>
    <w:rsid w:val="00827203"/>
    <w:rsid w:val="00841A50"/>
    <w:rsid w:val="0084389C"/>
    <w:rsid w:val="00845265"/>
    <w:rsid w:val="0085024F"/>
    <w:rsid w:val="00854748"/>
    <w:rsid w:val="00863790"/>
    <w:rsid w:val="00864593"/>
    <w:rsid w:val="00870C42"/>
    <w:rsid w:val="00874360"/>
    <w:rsid w:val="00874577"/>
    <w:rsid w:val="00883CD7"/>
    <w:rsid w:val="0088412D"/>
    <w:rsid w:val="00884C9B"/>
    <w:rsid w:val="008A127A"/>
    <w:rsid w:val="008A3B87"/>
    <w:rsid w:val="008A5867"/>
    <w:rsid w:val="008B3746"/>
    <w:rsid w:val="008B7FE5"/>
    <w:rsid w:val="008C10E9"/>
    <w:rsid w:val="008C12E6"/>
    <w:rsid w:val="008C1E3D"/>
    <w:rsid w:val="008C36A7"/>
    <w:rsid w:val="008D5317"/>
    <w:rsid w:val="008D58CE"/>
    <w:rsid w:val="008E364E"/>
    <w:rsid w:val="008E64E9"/>
    <w:rsid w:val="008F0F73"/>
    <w:rsid w:val="008F69EC"/>
    <w:rsid w:val="009021E8"/>
    <w:rsid w:val="009079EE"/>
    <w:rsid w:val="00913D04"/>
    <w:rsid w:val="00914D6D"/>
    <w:rsid w:val="00915380"/>
    <w:rsid w:val="0091566D"/>
    <w:rsid w:val="00917121"/>
    <w:rsid w:val="00917D70"/>
    <w:rsid w:val="009242F1"/>
    <w:rsid w:val="0092450B"/>
    <w:rsid w:val="009261E7"/>
    <w:rsid w:val="00932F3A"/>
    <w:rsid w:val="00933B21"/>
    <w:rsid w:val="00961CDA"/>
    <w:rsid w:val="00972129"/>
    <w:rsid w:val="00984E73"/>
    <w:rsid w:val="00986494"/>
    <w:rsid w:val="00987289"/>
    <w:rsid w:val="009874A8"/>
    <w:rsid w:val="00992C5E"/>
    <w:rsid w:val="009A3B96"/>
    <w:rsid w:val="009A5FD2"/>
    <w:rsid w:val="009B0DDE"/>
    <w:rsid w:val="009C1D15"/>
    <w:rsid w:val="009C4C20"/>
    <w:rsid w:val="009D140A"/>
    <w:rsid w:val="009E72FC"/>
    <w:rsid w:val="009E7A9D"/>
    <w:rsid w:val="009F1341"/>
    <w:rsid w:val="009F46C2"/>
    <w:rsid w:val="009F480D"/>
    <w:rsid w:val="009F7669"/>
    <w:rsid w:val="00A00036"/>
    <w:rsid w:val="00A05460"/>
    <w:rsid w:val="00A13FBB"/>
    <w:rsid w:val="00A24C51"/>
    <w:rsid w:val="00A318B9"/>
    <w:rsid w:val="00A32773"/>
    <w:rsid w:val="00A33F73"/>
    <w:rsid w:val="00A36C0D"/>
    <w:rsid w:val="00A36F7E"/>
    <w:rsid w:val="00A37195"/>
    <w:rsid w:val="00A37D2D"/>
    <w:rsid w:val="00A439AF"/>
    <w:rsid w:val="00A55FB6"/>
    <w:rsid w:val="00A56E7F"/>
    <w:rsid w:val="00A57107"/>
    <w:rsid w:val="00A60ECF"/>
    <w:rsid w:val="00A61C2D"/>
    <w:rsid w:val="00A6273A"/>
    <w:rsid w:val="00A6366C"/>
    <w:rsid w:val="00A65A7D"/>
    <w:rsid w:val="00A77153"/>
    <w:rsid w:val="00A82065"/>
    <w:rsid w:val="00A8266F"/>
    <w:rsid w:val="00A85482"/>
    <w:rsid w:val="00A8709B"/>
    <w:rsid w:val="00A960F8"/>
    <w:rsid w:val="00A97806"/>
    <w:rsid w:val="00AB02B7"/>
    <w:rsid w:val="00AB54B2"/>
    <w:rsid w:val="00AB5B2A"/>
    <w:rsid w:val="00AD28C5"/>
    <w:rsid w:val="00AD5110"/>
    <w:rsid w:val="00AE0955"/>
    <w:rsid w:val="00AE2DC6"/>
    <w:rsid w:val="00AE66C2"/>
    <w:rsid w:val="00AE77EC"/>
    <w:rsid w:val="00AE78F2"/>
    <w:rsid w:val="00AF28D0"/>
    <w:rsid w:val="00AF52E9"/>
    <w:rsid w:val="00B01C9A"/>
    <w:rsid w:val="00B13714"/>
    <w:rsid w:val="00B1466C"/>
    <w:rsid w:val="00B17B33"/>
    <w:rsid w:val="00B256AA"/>
    <w:rsid w:val="00B25C07"/>
    <w:rsid w:val="00B27B01"/>
    <w:rsid w:val="00B30D48"/>
    <w:rsid w:val="00B31A51"/>
    <w:rsid w:val="00B31AA4"/>
    <w:rsid w:val="00B3409B"/>
    <w:rsid w:val="00B34A22"/>
    <w:rsid w:val="00B35D39"/>
    <w:rsid w:val="00B369C7"/>
    <w:rsid w:val="00B36BB9"/>
    <w:rsid w:val="00B41D05"/>
    <w:rsid w:val="00B44A21"/>
    <w:rsid w:val="00B44E17"/>
    <w:rsid w:val="00B457EA"/>
    <w:rsid w:val="00B471A4"/>
    <w:rsid w:val="00B47A38"/>
    <w:rsid w:val="00B55BC5"/>
    <w:rsid w:val="00B56CDA"/>
    <w:rsid w:val="00B60E7C"/>
    <w:rsid w:val="00B63631"/>
    <w:rsid w:val="00B6432D"/>
    <w:rsid w:val="00B668B6"/>
    <w:rsid w:val="00B7195B"/>
    <w:rsid w:val="00B72939"/>
    <w:rsid w:val="00B73606"/>
    <w:rsid w:val="00B754E6"/>
    <w:rsid w:val="00B80272"/>
    <w:rsid w:val="00B806C7"/>
    <w:rsid w:val="00B91A13"/>
    <w:rsid w:val="00B9382E"/>
    <w:rsid w:val="00B956D5"/>
    <w:rsid w:val="00BA27AB"/>
    <w:rsid w:val="00BA3C3E"/>
    <w:rsid w:val="00BA5604"/>
    <w:rsid w:val="00BC0D37"/>
    <w:rsid w:val="00BC3F8F"/>
    <w:rsid w:val="00BC54E1"/>
    <w:rsid w:val="00BC7733"/>
    <w:rsid w:val="00BD1D37"/>
    <w:rsid w:val="00BE3670"/>
    <w:rsid w:val="00BE5BCA"/>
    <w:rsid w:val="00BE6FC3"/>
    <w:rsid w:val="00BF4C54"/>
    <w:rsid w:val="00C00F3C"/>
    <w:rsid w:val="00C04C4C"/>
    <w:rsid w:val="00C068B2"/>
    <w:rsid w:val="00C102E1"/>
    <w:rsid w:val="00C14FAE"/>
    <w:rsid w:val="00C2295F"/>
    <w:rsid w:val="00C22D1E"/>
    <w:rsid w:val="00C2689E"/>
    <w:rsid w:val="00C27807"/>
    <w:rsid w:val="00C32D5C"/>
    <w:rsid w:val="00C34113"/>
    <w:rsid w:val="00C35120"/>
    <w:rsid w:val="00C416E8"/>
    <w:rsid w:val="00C42261"/>
    <w:rsid w:val="00C5574F"/>
    <w:rsid w:val="00C56102"/>
    <w:rsid w:val="00C57328"/>
    <w:rsid w:val="00C577B6"/>
    <w:rsid w:val="00C6045B"/>
    <w:rsid w:val="00C70B05"/>
    <w:rsid w:val="00C73995"/>
    <w:rsid w:val="00C73D55"/>
    <w:rsid w:val="00C77968"/>
    <w:rsid w:val="00C8030B"/>
    <w:rsid w:val="00C9746E"/>
    <w:rsid w:val="00CA1AF5"/>
    <w:rsid w:val="00CA3FA9"/>
    <w:rsid w:val="00CB0CF0"/>
    <w:rsid w:val="00CD2230"/>
    <w:rsid w:val="00CD58FF"/>
    <w:rsid w:val="00CD68B1"/>
    <w:rsid w:val="00CE05BD"/>
    <w:rsid w:val="00CE125B"/>
    <w:rsid w:val="00CE1584"/>
    <w:rsid w:val="00CE3BF9"/>
    <w:rsid w:val="00CE75EB"/>
    <w:rsid w:val="00CF02DE"/>
    <w:rsid w:val="00CF04F9"/>
    <w:rsid w:val="00CF0E11"/>
    <w:rsid w:val="00CF1B9B"/>
    <w:rsid w:val="00D11A2D"/>
    <w:rsid w:val="00D20E01"/>
    <w:rsid w:val="00D225AD"/>
    <w:rsid w:val="00D309A5"/>
    <w:rsid w:val="00D35464"/>
    <w:rsid w:val="00D35A46"/>
    <w:rsid w:val="00D35F48"/>
    <w:rsid w:val="00D370F4"/>
    <w:rsid w:val="00D37627"/>
    <w:rsid w:val="00D46E95"/>
    <w:rsid w:val="00D504EA"/>
    <w:rsid w:val="00D51EA2"/>
    <w:rsid w:val="00D661F0"/>
    <w:rsid w:val="00D6651A"/>
    <w:rsid w:val="00D67223"/>
    <w:rsid w:val="00D72B3D"/>
    <w:rsid w:val="00D7681E"/>
    <w:rsid w:val="00D8036A"/>
    <w:rsid w:val="00D82BD6"/>
    <w:rsid w:val="00D82EF5"/>
    <w:rsid w:val="00D8454C"/>
    <w:rsid w:val="00D9429A"/>
    <w:rsid w:val="00D94ED6"/>
    <w:rsid w:val="00DA0621"/>
    <w:rsid w:val="00DA6ECB"/>
    <w:rsid w:val="00DB1025"/>
    <w:rsid w:val="00DC3F30"/>
    <w:rsid w:val="00DD37B9"/>
    <w:rsid w:val="00DE33BF"/>
    <w:rsid w:val="00DF4E89"/>
    <w:rsid w:val="00DF6662"/>
    <w:rsid w:val="00DF76AB"/>
    <w:rsid w:val="00E04EE8"/>
    <w:rsid w:val="00E06350"/>
    <w:rsid w:val="00E106F9"/>
    <w:rsid w:val="00E20F63"/>
    <w:rsid w:val="00E273E3"/>
    <w:rsid w:val="00E34A8F"/>
    <w:rsid w:val="00E354EA"/>
    <w:rsid w:val="00E35628"/>
    <w:rsid w:val="00E41F7E"/>
    <w:rsid w:val="00E4366D"/>
    <w:rsid w:val="00E5066A"/>
    <w:rsid w:val="00E5085B"/>
    <w:rsid w:val="00E54965"/>
    <w:rsid w:val="00E71796"/>
    <w:rsid w:val="00E7609C"/>
    <w:rsid w:val="00E865E4"/>
    <w:rsid w:val="00E96E48"/>
    <w:rsid w:val="00EB090F"/>
    <w:rsid w:val="00EB1D09"/>
    <w:rsid w:val="00EB2B5F"/>
    <w:rsid w:val="00EB7216"/>
    <w:rsid w:val="00EC60BC"/>
    <w:rsid w:val="00ED0F8C"/>
    <w:rsid w:val="00EE4D95"/>
    <w:rsid w:val="00EE50D0"/>
    <w:rsid w:val="00EF2A09"/>
    <w:rsid w:val="00EF2C1C"/>
    <w:rsid w:val="00EF6448"/>
    <w:rsid w:val="00F05DA1"/>
    <w:rsid w:val="00F07884"/>
    <w:rsid w:val="00F12D17"/>
    <w:rsid w:val="00F148B0"/>
    <w:rsid w:val="00F2425F"/>
    <w:rsid w:val="00F25DF2"/>
    <w:rsid w:val="00F359FE"/>
    <w:rsid w:val="00F36497"/>
    <w:rsid w:val="00F367C9"/>
    <w:rsid w:val="00F50353"/>
    <w:rsid w:val="00F54551"/>
    <w:rsid w:val="00F54E2A"/>
    <w:rsid w:val="00F55645"/>
    <w:rsid w:val="00F55DE6"/>
    <w:rsid w:val="00F61904"/>
    <w:rsid w:val="00F63ECA"/>
    <w:rsid w:val="00F71231"/>
    <w:rsid w:val="00F738CE"/>
    <w:rsid w:val="00F7691F"/>
    <w:rsid w:val="00F84A60"/>
    <w:rsid w:val="00F85CBD"/>
    <w:rsid w:val="00F86A1E"/>
    <w:rsid w:val="00F87EC9"/>
    <w:rsid w:val="00F93C25"/>
    <w:rsid w:val="00F9458B"/>
    <w:rsid w:val="00F970BA"/>
    <w:rsid w:val="00FA5C82"/>
    <w:rsid w:val="00FB153F"/>
    <w:rsid w:val="00FB223A"/>
    <w:rsid w:val="00FB76DD"/>
    <w:rsid w:val="00FC105A"/>
    <w:rsid w:val="00FC6354"/>
    <w:rsid w:val="00FD3C0A"/>
    <w:rsid w:val="00FF6B14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AB0B5E"/>
  <w15:docId w15:val="{72AAC5F3-0997-45B4-86E4-0E0905B75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6F3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B80272"/>
    <w:pPr>
      <w:pageBreakBefore/>
      <w:spacing w:after="240"/>
      <w:outlineLvl w:val="0"/>
    </w:pPr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6F3"/>
    <w:pPr>
      <w:ind w:left="720"/>
    </w:pPr>
  </w:style>
  <w:style w:type="table" w:styleId="TableGrid">
    <w:name w:val="Table Grid"/>
    <w:basedOn w:val="TableNormal"/>
    <w:uiPriority w:val="59"/>
    <w:rsid w:val="00B80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80272"/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627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27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27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7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27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7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73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C63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7E1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68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8B1"/>
  </w:style>
  <w:style w:type="paragraph" w:styleId="Footer">
    <w:name w:val="footer"/>
    <w:basedOn w:val="Normal"/>
    <w:link w:val="FooterChar"/>
    <w:uiPriority w:val="99"/>
    <w:unhideWhenUsed/>
    <w:rsid w:val="00CD68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8B1"/>
  </w:style>
  <w:style w:type="paragraph" w:customStyle="1" w:styleId="Default">
    <w:name w:val="Default"/>
    <w:rsid w:val="00CD68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ogos">
    <w:name w:val="Logos"/>
    <w:basedOn w:val="Normal"/>
    <w:link w:val="LogosChar"/>
    <w:rsid w:val="00262114"/>
    <w:pPr>
      <w:pageBreakBefore/>
      <w:widowControl w:val="0"/>
      <w:spacing w:after="240" w:line="288" w:lineRule="auto"/>
    </w:pPr>
    <w:rPr>
      <w:rFonts w:ascii="Arial" w:eastAsia="Times New Roman" w:hAnsi="Arial" w:cs="Times New Roman"/>
      <w:noProof/>
      <w:color w:val="0D0D0D" w:themeColor="text1" w:themeTint="F2"/>
      <w:sz w:val="24"/>
      <w:szCs w:val="24"/>
      <w:lang w:eastAsia="en-GB"/>
    </w:rPr>
  </w:style>
  <w:style w:type="character" w:customStyle="1" w:styleId="LogosChar">
    <w:name w:val="Logos Char"/>
    <w:basedOn w:val="DefaultParagraphFont"/>
    <w:link w:val="Logos"/>
    <w:rsid w:val="00262114"/>
    <w:rPr>
      <w:rFonts w:ascii="Arial" w:eastAsia="Times New Roman" w:hAnsi="Arial" w:cs="Times New Roman"/>
      <w:noProof/>
      <w:color w:val="0D0D0D" w:themeColor="text1" w:themeTint="F2"/>
      <w:sz w:val="24"/>
      <w:szCs w:val="24"/>
      <w:lang w:eastAsia="en-GB"/>
    </w:rPr>
  </w:style>
  <w:style w:type="paragraph" w:customStyle="1" w:styleId="DfESOutNumbered">
    <w:name w:val="DfESOutNumbered"/>
    <w:basedOn w:val="Normal"/>
    <w:link w:val="DfESOutNumberedChar"/>
    <w:rsid w:val="004B3C35"/>
    <w:pPr>
      <w:widowControl w:val="0"/>
      <w:numPr>
        <w:numId w:val="23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eastAsia="Times New Roman" w:hAnsi="Arial" w:cs="Arial"/>
      <w:szCs w:val="20"/>
    </w:rPr>
  </w:style>
  <w:style w:type="character" w:customStyle="1" w:styleId="DfESOutNumberedChar">
    <w:name w:val="DfESOutNumbered Char"/>
    <w:basedOn w:val="LogosChar"/>
    <w:link w:val="DfESOutNumbered"/>
    <w:rsid w:val="004B3C35"/>
    <w:rPr>
      <w:rFonts w:ascii="Arial" w:eastAsia="Times New Roman" w:hAnsi="Arial" w:cs="Arial"/>
      <w:noProof/>
      <w:color w:val="0D0D0D" w:themeColor="text1" w:themeTint="F2"/>
      <w:sz w:val="24"/>
      <w:szCs w:val="20"/>
      <w:lang w:eastAsia="en-GB"/>
    </w:rPr>
  </w:style>
  <w:style w:type="paragraph" w:customStyle="1" w:styleId="DeptBullets">
    <w:name w:val="DeptBullets"/>
    <w:basedOn w:val="Normal"/>
    <w:link w:val="DeptBulletsChar"/>
    <w:rsid w:val="004B3C35"/>
    <w:pPr>
      <w:widowControl w:val="0"/>
      <w:numPr>
        <w:numId w:val="25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DeptBulletsChar">
    <w:name w:val="DeptBullets Char"/>
    <w:basedOn w:val="LogosChar"/>
    <w:link w:val="DeptBullets"/>
    <w:rsid w:val="004B3C35"/>
    <w:rPr>
      <w:rFonts w:ascii="Arial" w:eastAsia="Times New Roman" w:hAnsi="Arial" w:cs="Times New Roman"/>
      <w:noProof/>
      <w:color w:val="0D0D0D" w:themeColor="text1" w:themeTint="F2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42D8C841C33B43872DC195ABDE5055" ma:contentTypeVersion="11" ma:contentTypeDescription="Create a new document." ma:contentTypeScope="" ma:versionID="e7a176d660ba65808b56071e31c74f5f">
  <xsd:schema xmlns:xsd="http://www.w3.org/2001/XMLSchema" xmlns:xs="http://www.w3.org/2001/XMLSchema" xmlns:p="http://schemas.microsoft.com/office/2006/metadata/properties" xmlns:ns3="6a4811a0-d496-44e6-99be-c1e772d3f5e1" xmlns:ns4="bfc78c12-a2db-4cc0-8d51-301b1154f340" targetNamespace="http://schemas.microsoft.com/office/2006/metadata/properties" ma:root="true" ma:fieldsID="29ae9f786fdefea3dea15fac03fab3cc" ns3:_="" ns4:_="">
    <xsd:import namespace="6a4811a0-d496-44e6-99be-c1e772d3f5e1"/>
    <xsd:import namespace="bfc78c12-a2db-4cc0-8d51-301b1154f3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811a0-d496-44e6-99be-c1e772d3f5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78c12-a2db-4cc0-8d51-301b1154f34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FC798D-BBF1-4DAC-A8A4-F975C0ABB4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8EFB0-4545-4656-AF6B-0F1ECEBAC6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E8C421-7B7A-44F8-B856-10A90FD4D0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DE282BE-F0BC-4640-A7CB-3CF0562785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4811a0-d496-44e6-99be-c1e772d3f5e1"/>
    <ds:schemaRef ds:uri="bfc78c12-a2db-4cc0-8d51-301b1154f3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10</Pages>
  <Words>2453</Words>
  <Characters>13983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statement of pupil premium strategy – primary schools</vt:lpstr>
    </vt:vector>
  </TitlesOfParts>
  <Company>Microsoft</Company>
  <LinksUpToDate>false</LinksUpToDate>
  <CharactersWithSpaces>16404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statement of pupil premium strategy – primary schools</dc:title>
  <dc:creator>Danielle Mason</dc:creator>
  <cp:lastModifiedBy>Paul Doddridge</cp:lastModifiedBy>
  <cp:revision>299</cp:revision>
  <cp:lastPrinted>2018-10-15T14:52:00Z</cp:lastPrinted>
  <dcterms:created xsi:type="dcterms:W3CDTF">2019-09-16T15:27:00Z</dcterms:created>
  <dcterms:modified xsi:type="dcterms:W3CDTF">2021-09-09T08:17:00Z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0x0101000F42D8C841C33B43872DC195ABDE5055</vt:lpwstr>
  </property>
  <property fmtid="{D5CDD505-2E9C-101B-9397-08002B2CF9AE}" pid="3" name="IWPOrganisationalUnit">
    <vt:lpwstr>56;#NCTL|50b03fc4-9596-44c0-8ddf-78c55856c7ae</vt:lpwstr>
  </property>
  <property fmtid="{D5CDD505-2E9C-101B-9397-08002B2CF9AE}" pid="4" name="IWPOwner">
    <vt:lpwstr>55;#NCTA|8a55f59b-7d94-44dd-a344-986d47acf947</vt:lpwstr>
  </property>
  <property fmtid="{D5CDD505-2E9C-101B-9397-08002B2CF9AE}" pid="5" name="IWPSubject">
    <vt:lpwstr/>
  </property>
  <property fmtid="{D5CDD505-2E9C-101B-9397-08002B2CF9AE}" pid="6" name="IWPFunction">
    <vt:lpwstr/>
  </property>
  <property fmtid="{D5CDD505-2E9C-101B-9397-08002B2CF9AE}" pid="7" name="IWPSiteType">
    <vt:lpwstr/>
  </property>
  <property fmtid="{D5CDD505-2E9C-101B-9397-08002B2CF9AE}" pid="8" name="IWPRightsProtectiveMarking">
    <vt:lpwstr>2;#Official|0884c477-2e62-47ea-b19c-5af6e91124c5</vt:lpwstr>
  </property>
  <property fmtid="{D5CDD505-2E9C-101B-9397-08002B2CF9AE}" pid="9" name="_dlc_DocIdItemGuid">
    <vt:lpwstr>f0821e4e-dd26-49cf-ba60-ef50ba05ea8d</vt:lpwstr>
  </property>
</Properties>
</file>